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77777777" w:rsidR="002112E3" w:rsidRPr="00A225A7" w:rsidRDefault="003A5B8C" w:rsidP="00A229C8">
      <w:pPr>
        <w:pStyle w:val="Addressee"/>
        <w:framePr w:h="597" w:hRule="exact" w:wrap="around" w:y="2633"/>
        <w:spacing w:line="288" w:lineRule="auto"/>
        <w:rPr>
          <w:b/>
          <w:lang w:val="en-US"/>
        </w:rPr>
      </w:pPr>
      <w:r w:rsidRPr="00A225A7">
        <w:rPr>
          <w:b/>
          <w:lang w:val="en-US"/>
        </w:rPr>
        <w:t>Press</w:t>
      </w:r>
      <w:r w:rsidR="00A225A7" w:rsidRPr="00A225A7">
        <w:rPr>
          <w:b/>
          <w:lang w:val="en-US"/>
        </w:rPr>
        <w:t xml:space="preserve"> Release</w:t>
      </w:r>
    </w:p>
    <w:p w14:paraId="18052F98" w14:textId="618431E6" w:rsidR="0043072A" w:rsidRPr="00A225A7" w:rsidRDefault="00C645A9" w:rsidP="00A229C8">
      <w:pPr>
        <w:pStyle w:val="Addressee"/>
        <w:framePr w:h="597" w:hRule="exact" w:wrap="around" w:y="2633"/>
        <w:spacing w:line="288" w:lineRule="auto"/>
        <w:rPr>
          <w:lang w:val="en-US"/>
        </w:rPr>
      </w:pPr>
      <w:r>
        <w:rPr>
          <w:lang w:val="en-US"/>
        </w:rPr>
        <w:t>November 02</w:t>
      </w:r>
      <w:r w:rsidR="001B53C9">
        <w:rPr>
          <w:lang w:val="en-US"/>
        </w:rPr>
        <w:t>, 20</w:t>
      </w:r>
      <w:r w:rsidR="00751F85">
        <w:rPr>
          <w:lang w:val="en-US"/>
        </w:rPr>
        <w:t>21</w:t>
      </w:r>
    </w:p>
    <w:p w14:paraId="19FFA72C" w14:textId="77777777" w:rsidR="003A5B8C" w:rsidRPr="00A225A7" w:rsidRDefault="003A5B8C" w:rsidP="00A229C8">
      <w:pPr>
        <w:spacing w:line="288" w:lineRule="auto"/>
        <w:rPr>
          <w:b/>
          <w:sz w:val="22"/>
          <w:szCs w:val="22"/>
          <w:lang w:val="en-US"/>
        </w:rPr>
      </w:pPr>
      <w:bookmarkStart w:id="0" w:name="FormOfAddress"/>
    </w:p>
    <w:p w14:paraId="7FBD0B5D" w14:textId="77777777" w:rsidR="003A5B8C" w:rsidRPr="00A225A7" w:rsidRDefault="003A5B8C" w:rsidP="00A229C8">
      <w:pPr>
        <w:spacing w:line="288" w:lineRule="auto"/>
        <w:rPr>
          <w:b/>
          <w:sz w:val="22"/>
          <w:szCs w:val="22"/>
          <w:lang w:val="en-US"/>
        </w:rPr>
      </w:pPr>
    </w:p>
    <w:p w14:paraId="55F5AC24" w14:textId="4CD9B6A5" w:rsidR="0076048B" w:rsidRDefault="0076048B" w:rsidP="00A229C8">
      <w:pPr>
        <w:spacing w:line="288" w:lineRule="auto"/>
        <w:rPr>
          <w:b/>
          <w:sz w:val="24"/>
          <w:lang w:val="en-US"/>
        </w:rPr>
      </w:pPr>
      <w:r w:rsidRPr="0076048B">
        <w:rPr>
          <w:b/>
          <w:sz w:val="24"/>
          <w:lang w:val="en-US"/>
        </w:rPr>
        <w:t xml:space="preserve">Customized Automation Solutions in Laser Marking </w:t>
      </w:r>
      <w:r>
        <w:rPr>
          <w:b/>
          <w:sz w:val="24"/>
          <w:lang w:val="en-US"/>
        </w:rPr>
        <w:br/>
      </w:r>
      <w:r w:rsidRPr="0076048B">
        <w:rPr>
          <w:b/>
          <w:sz w:val="24"/>
          <w:lang w:val="en-US"/>
        </w:rPr>
        <w:t>– Webinar Replay available</w:t>
      </w:r>
    </w:p>
    <w:p w14:paraId="1269DA76" w14:textId="4F8FAD3C" w:rsidR="003A5B8C" w:rsidRPr="00A225A7" w:rsidRDefault="001366E6" w:rsidP="00A229C8">
      <w:pPr>
        <w:spacing w:line="288" w:lineRule="auto"/>
        <w:rPr>
          <w:b/>
          <w:sz w:val="22"/>
          <w:szCs w:val="22"/>
          <w:lang w:val="en-US"/>
        </w:rPr>
      </w:pPr>
      <w:r>
        <w:rPr>
          <w:b/>
          <w:sz w:val="22"/>
          <w:szCs w:val="22"/>
          <w:lang w:val="en-US"/>
        </w:rPr>
        <w:br/>
      </w:r>
      <w:r w:rsidR="0076048B" w:rsidRPr="0076048B">
        <w:rPr>
          <w:b/>
          <w:szCs w:val="20"/>
          <w:lang w:val="en-US"/>
        </w:rPr>
        <w:t>From mark alignment software to tray infeed modules: Laser marking automation goes beyond robotics</w:t>
      </w:r>
    </w:p>
    <w:p w14:paraId="01EE9519" w14:textId="77777777" w:rsidR="0013729A" w:rsidRPr="00A225A7" w:rsidRDefault="0013729A" w:rsidP="00A229C8">
      <w:pPr>
        <w:spacing w:line="288" w:lineRule="auto"/>
        <w:rPr>
          <w:b/>
          <w:lang w:val="en-US"/>
        </w:rPr>
      </w:pPr>
    </w:p>
    <w:p w14:paraId="38DA8459" w14:textId="77777777" w:rsidR="003428A2" w:rsidRPr="0076048B" w:rsidRDefault="003428A2" w:rsidP="00A229C8">
      <w:pPr>
        <w:pStyle w:val="Addressee"/>
        <w:framePr w:w="0" w:hRule="auto" w:hSpace="0" w:wrap="auto" w:vAnchor="margin" w:hAnchor="text" w:xAlign="left" w:yAlign="inline" w:anchorLock="0"/>
        <w:spacing w:line="288" w:lineRule="auto"/>
        <w:rPr>
          <w:bCs/>
          <w:szCs w:val="20"/>
          <w:lang w:val="en-US"/>
        </w:rPr>
      </w:pPr>
    </w:p>
    <w:p w14:paraId="176E953E" w14:textId="3A0B5139" w:rsidR="000376E5" w:rsidRPr="0076048B" w:rsidRDefault="00751F85" w:rsidP="000376E5">
      <w:pPr>
        <w:pStyle w:val="Addressee"/>
        <w:framePr w:w="0" w:hRule="auto" w:hSpace="0" w:wrap="auto" w:vAnchor="margin" w:hAnchor="text" w:xAlign="left" w:yAlign="inline" w:anchorLock="0"/>
        <w:spacing w:line="288" w:lineRule="auto"/>
        <w:rPr>
          <w:rFonts w:ascii="Calibri" w:hAnsi="Calibri"/>
          <w:bCs/>
          <w:szCs w:val="22"/>
          <w:lang w:val="en-GB" w:eastAsia="en-DE"/>
        </w:rPr>
      </w:pPr>
      <w:r w:rsidRPr="0076048B">
        <w:rPr>
          <w:b/>
          <w:szCs w:val="20"/>
          <w:lang w:val="en-US"/>
        </w:rPr>
        <w:t>Selmsdorf</w:t>
      </w:r>
      <w:r w:rsidR="00B57AC3" w:rsidRPr="0076048B">
        <w:rPr>
          <w:b/>
          <w:szCs w:val="20"/>
          <w:lang w:val="en-US"/>
        </w:rPr>
        <w:t xml:space="preserve">, </w:t>
      </w:r>
      <w:r w:rsidR="00C645A9" w:rsidRPr="0076048B">
        <w:rPr>
          <w:b/>
          <w:szCs w:val="20"/>
          <w:lang w:val="en-US"/>
        </w:rPr>
        <w:t>November</w:t>
      </w:r>
      <w:r w:rsidR="00F36A38" w:rsidRPr="0076048B">
        <w:rPr>
          <w:b/>
          <w:szCs w:val="20"/>
          <w:lang w:val="en-US"/>
        </w:rPr>
        <w:t xml:space="preserve"> 20</w:t>
      </w:r>
      <w:r w:rsidRPr="0076048B">
        <w:rPr>
          <w:b/>
          <w:szCs w:val="20"/>
          <w:lang w:val="en-US"/>
        </w:rPr>
        <w:t>21</w:t>
      </w:r>
      <w:r w:rsidR="00F36A38" w:rsidRPr="0076048B">
        <w:rPr>
          <w:b/>
          <w:szCs w:val="20"/>
          <w:lang w:val="en-US"/>
        </w:rPr>
        <w:t xml:space="preserve"> –</w:t>
      </w:r>
      <w:bookmarkStart w:id="1" w:name="_Hlk84926380"/>
      <w:r w:rsidR="00C645A9" w:rsidRPr="0076048B">
        <w:rPr>
          <w:bCs/>
          <w:lang w:val="en-GB"/>
        </w:rPr>
        <w:t xml:space="preserve"> </w:t>
      </w:r>
      <w:bookmarkEnd w:id="1"/>
      <w:r w:rsidR="000376E5" w:rsidRPr="0076048B">
        <w:rPr>
          <w:bCs/>
          <w:lang w:val="en-GB"/>
        </w:rPr>
        <w:t>In a recent webinar, laser marking system provider FOBA presented various technical solutions for the automation of an industrial laser marking process. Such solutions include laser integrated software features, semi or fully automated robot-assisted operation, product-dedicated marking units as well as marking-on-the-fly processes.</w:t>
      </w:r>
    </w:p>
    <w:p w14:paraId="6C134357" w14:textId="77777777" w:rsidR="000376E5" w:rsidRPr="0076048B" w:rsidRDefault="000376E5" w:rsidP="000376E5">
      <w:pPr>
        <w:spacing w:line="288" w:lineRule="auto"/>
        <w:rPr>
          <w:bCs/>
          <w:lang w:val="en-GB"/>
        </w:rPr>
      </w:pPr>
    </w:p>
    <w:p w14:paraId="7D2E91B3" w14:textId="218EF439" w:rsidR="000376E5" w:rsidRDefault="000376E5" w:rsidP="000376E5">
      <w:pPr>
        <w:spacing w:line="288" w:lineRule="auto"/>
        <w:rPr>
          <w:szCs w:val="20"/>
          <w:lang w:val="en-US"/>
        </w:rPr>
      </w:pPr>
      <w:r w:rsidRPr="000376E5">
        <w:rPr>
          <w:szCs w:val="20"/>
          <w:lang w:val="en-US"/>
        </w:rPr>
        <w:t>Going along with increasing traceability marking requirements, there is a growing need for direct part marking throughout all industries. The automation of part handling or mark alignment in a laser marking process can help improve marking quality, save time, and minimize production cost. Therefore, laser marking system providers offer technical solutions, some in cooperation with automation experts, that make laser marking even more efficient.</w:t>
      </w:r>
    </w:p>
    <w:p w14:paraId="043BF358" w14:textId="77777777" w:rsidR="000376E5" w:rsidRPr="000376E5" w:rsidRDefault="000376E5" w:rsidP="000376E5">
      <w:pPr>
        <w:spacing w:line="288" w:lineRule="auto"/>
        <w:rPr>
          <w:szCs w:val="20"/>
          <w:lang w:val="en-US"/>
        </w:rPr>
      </w:pPr>
    </w:p>
    <w:p w14:paraId="7E988266" w14:textId="043B0763" w:rsidR="000376E5" w:rsidRDefault="000376E5" w:rsidP="000376E5">
      <w:pPr>
        <w:spacing w:line="288" w:lineRule="auto"/>
        <w:rPr>
          <w:szCs w:val="20"/>
          <w:lang w:val="en-US"/>
        </w:rPr>
      </w:pPr>
      <w:r w:rsidRPr="000376E5">
        <w:rPr>
          <w:szCs w:val="20"/>
          <w:lang w:val="en-US"/>
        </w:rPr>
        <w:t xml:space="preserve">To provide an overview of the different ways of automation in laser marking, FOBA offered an expert webinar with Dr. Faycal Benayad-Cherif, who developed several patented laser marking solutions. This webinar has been recorded and is available at </w:t>
      </w:r>
      <w:r w:rsidR="00BF2B83">
        <w:fldChar w:fldCharType="begin"/>
      </w:r>
      <w:r w:rsidR="00BF2B83" w:rsidRPr="00BF2B83">
        <w:rPr>
          <w:lang w:val="en-GB"/>
        </w:rPr>
        <w:instrText xml:space="preserve"> HYPERLINK "https://www.fobalaser.com/newsroom-events/webinar/udi-expert-talk-automation-and-medical-device-manufacturing-what-you-need-to-know/" </w:instrText>
      </w:r>
      <w:r w:rsidR="00BF2B83">
        <w:fldChar w:fldCharType="separate"/>
      </w:r>
      <w:r w:rsidRPr="000D6078">
        <w:rPr>
          <w:rStyle w:val="Hyperlink"/>
          <w:szCs w:val="20"/>
          <w:lang w:val="en-US"/>
        </w:rPr>
        <w:t>https://www.fobalaser.com/newsroom-events/webinar/udi-expert-talk-automation-and-medical-device-manufacturing-what-you-need-to-know/</w:t>
      </w:r>
      <w:r w:rsidR="00BF2B83">
        <w:rPr>
          <w:rStyle w:val="Hyperlink"/>
          <w:szCs w:val="20"/>
          <w:lang w:val="en-US"/>
        </w:rPr>
        <w:fldChar w:fldCharType="end"/>
      </w:r>
    </w:p>
    <w:p w14:paraId="2FE38FBD" w14:textId="77777777" w:rsidR="000376E5" w:rsidRPr="000376E5" w:rsidRDefault="000376E5" w:rsidP="000376E5">
      <w:pPr>
        <w:spacing w:line="288" w:lineRule="auto"/>
        <w:rPr>
          <w:szCs w:val="20"/>
          <w:lang w:val="en-US"/>
        </w:rPr>
      </w:pPr>
    </w:p>
    <w:p w14:paraId="3BCF855B" w14:textId="394FC11F" w:rsidR="000376E5" w:rsidRDefault="000376E5" w:rsidP="000376E5">
      <w:pPr>
        <w:spacing w:line="288" w:lineRule="auto"/>
        <w:rPr>
          <w:szCs w:val="20"/>
          <w:lang w:val="en-US"/>
        </w:rPr>
      </w:pPr>
      <w:r w:rsidRPr="000376E5">
        <w:rPr>
          <w:szCs w:val="20"/>
          <w:lang w:val="en-US"/>
        </w:rPr>
        <w:t xml:space="preserve">Automation processes related to laser marking include the loading and unloading of a marking station from the outside, pick and place operations within a closed marking unit, but also stacking, sorting or a subsequent packaging and cleaning as well as line production of large batches. A distinction is made between semi-automated and fully automated systems, which differ in the degree of human interaction required. </w:t>
      </w:r>
    </w:p>
    <w:p w14:paraId="43B08878" w14:textId="77777777" w:rsidR="000376E5" w:rsidRPr="000376E5" w:rsidRDefault="000376E5" w:rsidP="000376E5">
      <w:pPr>
        <w:spacing w:line="288" w:lineRule="auto"/>
        <w:rPr>
          <w:szCs w:val="20"/>
          <w:lang w:val="en-US"/>
        </w:rPr>
      </w:pPr>
    </w:p>
    <w:p w14:paraId="233BC91B" w14:textId="66704500" w:rsidR="000376E5" w:rsidRDefault="000376E5" w:rsidP="000376E5">
      <w:pPr>
        <w:spacing w:line="288" w:lineRule="auto"/>
        <w:rPr>
          <w:szCs w:val="20"/>
          <w:lang w:val="en-US"/>
        </w:rPr>
      </w:pPr>
      <w:r w:rsidRPr="000376E5">
        <w:rPr>
          <w:szCs w:val="20"/>
          <w:lang w:val="en-US"/>
        </w:rPr>
        <w:t>Beyond that, the automation of the marking process itself plays an important role. This primarily involves the exact positioning of the laser mark at the intended position on the product. With the help of an integrated camera and corresponding software it is possible not only to minimize human interaction, but also to make the process repeatable with consistent accuracy.</w:t>
      </w:r>
    </w:p>
    <w:p w14:paraId="7C13EFEE" w14:textId="77777777" w:rsidR="000376E5" w:rsidRPr="000376E5" w:rsidRDefault="000376E5" w:rsidP="000376E5">
      <w:pPr>
        <w:spacing w:line="288" w:lineRule="auto"/>
        <w:rPr>
          <w:szCs w:val="20"/>
          <w:lang w:val="en-US"/>
        </w:rPr>
      </w:pPr>
    </w:p>
    <w:p w14:paraId="38DDC413" w14:textId="77777777" w:rsidR="00BE6B06" w:rsidRDefault="000376E5" w:rsidP="000376E5">
      <w:pPr>
        <w:spacing w:line="288" w:lineRule="auto"/>
        <w:rPr>
          <w:szCs w:val="20"/>
          <w:lang w:val="en-US"/>
        </w:rPr>
      </w:pPr>
      <w:r w:rsidRPr="000376E5">
        <w:rPr>
          <w:szCs w:val="20"/>
          <w:lang w:val="en-US"/>
        </w:rPr>
        <w:t xml:space="preserve">"As a pioneer in the field of camera-based laser marking, FOBA has already enabled a certain degree of automation of the marking process for many years," says product manager Markus Vetter. This primarily concerns the mark alignment through automated optical part recognition, enabling the exact placement of the </w:t>
      </w:r>
      <w:r w:rsidRPr="000376E5">
        <w:rPr>
          <w:szCs w:val="20"/>
          <w:lang w:val="en-US"/>
        </w:rPr>
        <w:lastRenderedPageBreak/>
        <w:t xml:space="preserve">mark in relation to the component, as well as software-controlled inspection from the beginning to the end of the marking process. </w:t>
      </w:r>
    </w:p>
    <w:p w14:paraId="5C89CD49" w14:textId="77777777" w:rsidR="00BE6B06" w:rsidRDefault="00BE6B06" w:rsidP="000376E5">
      <w:pPr>
        <w:spacing w:line="288" w:lineRule="auto"/>
        <w:rPr>
          <w:szCs w:val="20"/>
          <w:lang w:val="en-US"/>
        </w:rPr>
      </w:pPr>
    </w:p>
    <w:p w14:paraId="68B1E41D" w14:textId="2D95410A" w:rsidR="000376E5" w:rsidRPr="00BE6B06" w:rsidRDefault="00BE6B06" w:rsidP="000376E5">
      <w:pPr>
        <w:spacing w:line="288" w:lineRule="auto"/>
        <w:rPr>
          <w:szCs w:val="20"/>
          <w:lang w:val="en-US"/>
        </w:rPr>
      </w:pPr>
      <w:r>
        <w:rPr>
          <w:szCs w:val="20"/>
          <w:lang w:val="en-US"/>
        </w:rPr>
        <w:t>P</w:t>
      </w:r>
      <w:r w:rsidR="000376E5" w:rsidRPr="000376E5">
        <w:rPr>
          <w:b/>
          <w:bCs/>
          <w:szCs w:val="20"/>
          <w:lang w:val="en-US"/>
        </w:rPr>
        <w:t>rocess control through camera and software features</w:t>
      </w:r>
    </w:p>
    <w:p w14:paraId="29F5CB66" w14:textId="77777777" w:rsidR="000376E5" w:rsidRPr="000376E5" w:rsidRDefault="000376E5" w:rsidP="000376E5">
      <w:pPr>
        <w:spacing w:line="288" w:lineRule="auto"/>
        <w:rPr>
          <w:b/>
          <w:bCs/>
          <w:szCs w:val="20"/>
          <w:lang w:val="en-US"/>
        </w:rPr>
      </w:pPr>
    </w:p>
    <w:p w14:paraId="0B8919DC" w14:textId="5588D754" w:rsidR="000376E5" w:rsidRDefault="000376E5" w:rsidP="000376E5">
      <w:pPr>
        <w:spacing w:line="288" w:lineRule="auto"/>
        <w:rPr>
          <w:szCs w:val="20"/>
          <w:lang w:val="en-US"/>
        </w:rPr>
      </w:pPr>
      <w:r w:rsidRPr="000376E5">
        <w:rPr>
          <w:szCs w:val="20"/>
          <w:lang w:val="en-US"/>
        </w:rPr>
        <w:t xml:space="preserve">Certain software functions such as Mosaic™ (patented), part of the FOBA </w:t>
      </w:r>
      <w:proofErr w:type="spellStart"/>
      <w:r w:rsidRPr="000376E5">
        <w:rPr>
          <w:szCs w:val="20"/>
          <w:lang w:val="en-US"/>
        </w:rPr>
        <w:t>MarkUS</w:t>
      </w:r>
      <w:proofErr w:type="spellEnd"/>
      <w:r w:rsidRPr="000376E5">
        <w:rPr>
          <w:szCs w:val="20"/>
          <w:lang w:val="en-US"/>
        </w:rPr>
        <w:t xml:space="preserve"> marking software, are capable of accurately marking a product located anywhere in the marking field. This not only saves time and the effort of manually aligning the part to the laser, but also the considerable cost of designing, manufacturing, validating, and maintaining production fixtures.</w:t>
      </w:r>
    </w:p>
    <w:p w14:paraId="7DB99218" w14:textId="77777777" w:rsidR="000376E5" w:rsidRPr="000376E5" w:rsidRDefault="000376E5" w:rsidP="000376E5">
      <w:pPr>
        <w:spacing w:line="288" w:lineRule="auto"/>
        <w:rPr>
          <w:szCs w:val="20"/>
          <w:lang w:val="en-US"/>
        </w:rPr>
      </w:pPr>
    </w:p>
    <w:p w14:paraId="25B1C0ED" w14:textId="63BE2208" w:rsidR="000376E5" w:rsidRDefault="000376E5" w:rsidP="000376E5">
      <w:pPr>
        <w:spacing w:line="288" w:lineRule="auto"/>
        <w:rPr>
          <w:szCs w:val="20"/>
          <w:lang w:val="en-US"/>
        </w:rPr>
      </w:pPr>
      <w:r w:rsidRPr="000376E5">
        <w:rPr>
          <w:szCs w:val="20"/>
          <w:lang w:val="en-US"/>
        </w:rPr>
        <w:t xml:space="preserve">In medical device manufacturing there is a significant variation in terms of types, </w:t>
      </w:r>
      <w:proofErr w:type="gramStart"/>
      <w:r w:rsidRPr="000376E5">
        <w:rPr>
          <w:szCs w:val="20"/>
          <w:lang w:val="en-US"/>
        </w:rPr>
        <w:t>materials</w:t>
      </w:r>
      <w:proofErr w:type="gramEnd"/>
      <w:r w:rsidRPr="000376E5">
        <w:rPr>
          <w:szCs w:val="20"/>
          <w:lang w:val="en-US"/>
        </w:rPr>
        <w:t xml:space="preserve"> and shapes of products. In addition, the large numbers of SKUs (Stock Keeping Units) combined with small batch sizes can make the production process more complicated. Consequently, the requirements for marking and the degree of automation of the marking process will vary. </w:t>
      </w:r>
    </w:p>
    <w:p w14:paraId="4B4651D4" w14:textId="77777777" w:rsidR="000376E5" w:rsidRPr="000376E5" w:rsidRDefault="000376E5" w:rsidP="000376E5">
      <w:pPr>
        <w:spacing w:line="288" w:lineRule="auto"/>
        <w:rPr>
          <w:szCs w:val="20"/>
          <w:lang w:val="en-US"/>
        </w:rPr>
      </w:pPr>
    </w:p>
    <w:p w14:paraId="2F42F9D3" w14:textId="1D1DED31" w:rsidR="000376E5" w:rsidRDefault="000376E5" w:rsidP="000376E5">
      <w:pPr>
        <w:spacing w:line="288" w:lineRule="auto"/>
        <w:rPr>
          <w:szCs w:val="20"/>
          <w:lang w:val="en-US"/>
        </w:rPr>
      </w:pPr>
      <w:r w:rsidRPr="000376E5">
        <w:rPr>
          <w:szCs w:val="20"/>
          <w:lang w:val="en-US"/>
        </w:rPr>
        <w:t>“By expanding our portfolio to include semi-automated loading and unloading processes, FOBA is further meeting current customer needs for automation," adds Markus Vetter, referring to</w:t>
      </w:r>
      <w:r w:rsidR="00A35F9D">
        <w:rPr>
          <w:szCs w:val="20"/>
          <w:lang w:val="en-US"/>
        </w:rPr>
        <w:t xml:space="preserve"> </w:t>
      </w:r>
      <w:proofErr w:type="spellStart"/>
      <w:r w:rsidRPr="000376E5">
        <w:rPr>
          <w:szCs w:val="20"/>
          <w:lang w:val="en-US"/>
        </w:rPr>
        <w:t>cooperations</w:t>
      </w:r>
      <w:proofErr w:type="spellEnd"/>
      <w:r w:rsidRPr="000376E5">
        <w:rPr>
          <w:szCs w:val="20"/>
          <w:lang w:val="en-US"/>
        </w:rPr>
        <w:t xml:space="preserve"> with robot manufacturers and automation partners. </w:t>
      </w:r>
    </w:p>
    <w:p w14:paraId="159BFA76" w14:textId="77777777" w:rsidR="000376E5" w:rsidRPr="000376E5" w:rsidRDefault="000376E5" w:rsidP="000376E5">
      <w:pPr>
        <w:spacing w:line="288" w:lineRule="auto"/>
        <w:rPr>
          <w:szCs w:val="20"/>
          <w:lang w:val="en-US"/>
        </w:rPr>
      </w:pPr>
    </w:p>
    <w:p w14:paraId="3776D032" w14:textId="77777777" w:rsidR="000376E5" w:rsidRPr="000376E5" w:rsidRDefault="000376E5" w:rsidP="000376E5">
      <w:pPr>
        <w:spacing w:line="288" w:lineRule="auto"/>
        <w:rPr>
          <w:szCs w:val="20"/>
          <w:lang w:val="en-US"/>
        </w:rPr>
      </w:pPr>
      <w:r w:rsidRPr="000376E5">
        <w:rPr>
          <w:szCs w:val="20"/>
          <w:lang w:val="en-US"/>
        </w:rPr>
        <w:t>The technical integration of a laser marking system and a robot or automation system needs smooth interfaces. "At FOBA, all elements of the marking process, including the camera and illumination, are controlled by a single software. This means that our customers do not operate their process with different programs, which is an advantage in many cases," says sales manager Son Tran. Furthermore, the integrated camera solution reduces the effort of validating the marking process, as no additional validation for a separate camera software is required for medical device part marking.</w:t>
      </w:r>
    </w:p>
    <w:p w14:paraId="641DDF03" w14:textId="77777777" w:rsidR="000376E5" w:rsidRPr="000376E5" w:rsidRDefault="000376E5" w:rsidP="000376E5">
      <w:pPr>
        <w:spacing w:line="288" w:lineRule="auto"/>
        <w:rPr>
          <w:szCs w:val="20"/>
          <w:lang w:val="en-US"/>
        </w:rPr>
      </w:pPr>
    </w:p>
    <w:p w14:paraId="69014F8D" w14:textId="1BE44AE6" w:rsidR="000376E5" w:rsidRPr="000376E5" w:rsidRDefault="000376E5" w:rsidP="000376E5">
      <w:pPr>
        <w:spacing w:line="288" w:lineRule="auto"/>
        <w:rPr>
          <w:b/>
          <w:bCs/>
          <w:szCs w:val="20"/>
          <w:lang w:val="en-US"/>
        </w:rPr>
      </w:pPr>
      <w:r w:rsidRPr="000376E5">
        <w:rPr>
          <w:b/>
          <w:bCs/>
          <w:szCs w:val="20"/>
          <w:lang w:val="en-US"/>
        </w:rPr>
        <w:t>Semi-automated loading and unloading</w:t>
      </w:r>
    </w:p>
    <w:p w14:paraId="201A1EB7" w14:textId="77777777" w:rsidR="000376E5" w:rsidRPr="000376E5" w:rsidRDefault="000376E5" w:rsidP="000376E5">
      <w:pPr>
        <w:spacing w:line="288" w:lineRule="auto"/>
        <w:rPr>
          <w:szCs w:val="20"/>
          <w:lang w:val="en-US"/>
        </w:rPr>
      </w:pPr>
    </w:p>
    <w:p w14:paraId="7255CFC7" w14:textId="25191F0F" w:rsidR="000376E5" w:rsidRDefault="000376E5" w:rsidP="000376E5">
      <w:pPr>
        <w:spacing w:line="288" w:lineRule="auto"/>
        <w:rPr>
          <w:szCs w:val="20"/>
          <w:lang w:val="en-US"/>
        </w:rPr>
      </w:pPr>
      <w:r w:rsidRPr="000376E5">
        <w:rPr>
          <w:szCs w:val="20"/>
          <w:lang w:val="en-US"/>
        </w:rPr>
        <w:t xml:space="preserve">A case study shows what a robot-assisted semi-automated laser marking solution can look like: an industrial robot removes a tray containing several parts to be marked from a carrier cart and places it in a M2000-P marking station. The spacious marking field as well as the camera-assisted mark alignment enable the subsequent marking of several parts in one pass. </w:t>
      </w:r>
    </w:p>
    <w:p w14:paraId="4FC94E5A" w14:textId="77777777" w:rsidR="000376E5" w:rsidRPr="000376E5" w:rsidRDefault="000376E5" w:rsidP="000376E5">
      <w:pPr>
        <w:spacing w:line="288" w:lineRule="auto"/>
        <w:rPr>
          <w:szCs w:val="20"/>
          <w:lang w:val="en-US"/>
        </w:rPr>
      </w:pPr>
    </w:p>
    <w:p w14:paraId="6110F349" w14:textId="77777777" w:rsidR="000376E5" w:rsidRPr="000376E5" w:rsidRDefault="000376E5" w:rsidP="000376E5">
      <w:pPr>
        <w:spacing w:line="288" w:lineRule="auto"/>
        <w:rPr>
          <w:szCs w:val="20"/>
          <w:lang w:val="en-US"/>
        </w:rPr>
      </w:pPr>
      <w:r w:rsidRPr="000376E5">
        <w:rPr>
          <w:szCs w:val="20"/>
          <w:lang w:val="en-US"/>
        </w:rPr>
        <w:t>In the laser, the integrated camera takes over the automated inspection of all parts, the alignment of the position of the marking and the exact marking. The marking software can identify the shape, size, or incorrect assignments and, if necessary, distinguish individual parts to be excluded from the marking. After laser marking, the station access door opens, the robot removes the tray and reassigns it to the original insertion location in the service cart.</w:t>
      </w:r>
    </w:p>
    <w:p w14:paraId="62522A3C" w14:textId="77777777" w:rsidR="000376E5" w:rsidRPr="000376E5" w:rsidRDefault="000376E5" w:rsidP="000376E5">
      <w:pPr>
        <w:spacing w:line="288" w:lineRule="auto"/>
        <w:rPr>
          <w:szCs w:val="20"/>
          <w:lang w:val="en-US"/>
        </w:rPr>
      </w:pPr>
      <w:r w:rsidRPr="000376E5">
        <w:rPr>
          <w:szCs w:val="20"/>
          <w:lang w:val="en-US"/>
        </w:rPr>
        <w:t xml:space="preserve"> </w:t>
      </w:r>
    </w:p>
    <w:p w14:paraId="2D53CD36" w14:textId="77777777" w:rsidR="00BE6B06" w:rsidRDefault="00BE6B06" w:rsidP="000376E5">
      <w:pPr>
        <w:spacing w:line="288" w:lineRule="auto"/>
        <w:rPr>
          <w:sz w:val="16"/>
          <w:szCs w:val="16"/>
          <w:lang w:val="en-US"/>
        </w:rPr>
      </w:pPr>
      <w:r>
        <w:rPr>
          <w:b/>
          <w:bCs/>
          <w:noProof/>
        </w:rPr>
        <w:lastRenderedPageBreak/>
        <w:drawing>
          <wp:inline distT="0" distB="0" distL="0" distR="0" wp14:anchorId="11D8F8C7" wp14:editId="4BCC9D18">
            <wp:extent cx="2645748" cy="1765300"/>
            <wp:effectExtent l="0" t="0" r="2540" b="6350"/>
            <wp:docPr id="17" name="Grafik 17" descr="Ein Bild, das Text,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drinnen, Bod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5861" cy="1792064"/>
                    </a:xfrm>
                    <a:prstGeom prst="rect">
                      <a:avLst/>
                    </a:prstGeom>
                    <a:noFill/>
                    <a:ln>
                      <a:noFill/>
                    </a:ln>
                  </pic:spPr>
                </pic:pic>
              </a:graphicData>
            </a:graphic>
          </wp:inline>
        </w:drawing>
      </w:r>
    </w:p>
    <w:p w14:paraId="052B1D29" w14:textId="541E669F" w:rsidR="000376E5" w:rsidRPr="000376E5" w:rsidRDefault="000376E5" w:rsidP="000376E5">
      <w:pPr>
        <w:spacing w:line="288" w:lineRule="auto"/>
        <w:rPr>
          <w:sz w:val="16"/>
          <w:szCs w:val="16"/>
          <w:lang w:val="en-US"/>
        </w:rPr>
      </w:pPr>
      <w:r w:rsidRPr="000376E5">
        <w:rPr>
          <w:sz w:val="16"/>
          <w:szCs w:val="16"/>
          <w:lang w:val="en-US"/>
        </w:rPr>
        <w:t>Image rights: fruitcore robotics</w:t>
      </w:r>
    </w:p>
    <w:p w14:paraId="452375B7" w14:textId="729CBF17" w:rsidR="000376E5" w:rsidRPr="000376E5" w:rsidRDefault="000376E5" w:rsidP="000376E5">
      <w:pPr>
        <w:spacing w:line="288" w:lineRule="auto"/>
        <w:rPr>
          <w:sz w:val="16"/>
          <w:szCs w:val="16"/>
          <w:lang w:val="en-US"/>
        </w:rPr>
      </w:pPr>
      <w:r w:rsidRPr="000376E5">
        <w:rPr>
          <w:sz w:val="16"/>
          <w:szCs w:val="16"/>
          <w:lang w:val="en-US"/>
        </w:rPr>
        <w:t>Caption:</w:t>
      </w:r>
      <w:r w:rsidR="00BE6B06">
        <w:rPr>
          <w:sz w:val="16"/>
          <w:szCs w:val="16"/>
          <w:lang w:val="en-US"/>
        </w:rPr>
        <w:t xml:space="preserve"> </w:t>
      </w:r>
      <w:r w:rsidRPr="000376E5">
        <w:rPr>
          <w:sz w:val="16"/>
          <w:szCs w:val="16"/>
          <w:lang w:val="en-US"/>
        </w:rPr>
        <w:t xml:space="preserve">The industrial robot "Horst" from fruitcore robotics loads and unloads the FOBA M3000 laser marking station at the laser marking service provider </w:t>
      </w:r>
      <w:proofErr w:type="spellStart"/>
      <w:r w:rsidRPr="000376E5">
        <w:rPr>
          <w:sz w:val="16"/>
          <w:szCs w:val="16"/>
          <w:lang w:val="en-US"/>
        </w:rPr>
        <w:t>add'n</w:t>
      </w:r>
      <w:proofErr w:type="spellEnd"/>
      <w:r w:rsidRPr="000376E5">
        <w:rPr>
          <w:sz w:val="16"/>
          <w:szCs w:val="16"/>
          <w:lang w:val="en-US"/>
        </w:rPr>
        <w:t xml:space="preserve"> solutions in </w:t>
      </w:r>
      <w:proofErr w:type="spellStart"/>
      <w:r w:rsidRPr="000376E5">
        <w:rPr>
          <w:sz w:val="16"/>
          <w:szCs w:val="16"/>
          <w:lang w:val="en-US"/>
        </w:rPr>
        <w:t>Tuttlingen</w:t>
      </w:r>
      <w:proofErr w:type="spellEnd"/>
      <w:r w:rsidRPr="000376E5">
        <w:rPr>
          <w:sz w:val="16"/>
          <w:szCs w:val="16"/>
          <w:lang w:val="en-US"/>
        </w:rPr>
        <w:t>, Germany</w:t>
      </w:r>
    </w:p>
    <w:p w14:paraId="7C67CD4F" w14:textId="77777777" w:rsidR="000376E5" w:rsidRPr="000376E5" w:rsidRDefault="000376E5" w:rsidP="000376E5">
      <w:pPr>
        <w:spacing w:line="288" w:lineRule="auto"/>
        <w:rPr>
          <w:sz w:val="16"/>
          <w:szCs w:val="16"/>
          <w:lang w:val="en-US"/>
        </w:rPr>
      </w:pPr>
    </w:p>
    <w:p w14:paraId="67A6ADA8" w14:textId="7EFC6367" w:rsidR="000376E5" w:rsidRPr="000376E5" w:rsidRDefault="000376E5" w:rsidP="000376E5">
      <w:pPr>
        <w:spacing w:line="288" w:lineRule="auto"/>
        <w:rPr>
          <w:sz w:val="16"/>
          <w:szCs w:val="16"/>
          <w:lang w:val="en-US"/>
        </w:rPr>
      </w:pPr>
      <w:r w:rsidRPr="000376E5">
        <w:rPr>
          <w:sz w:val="16"/>
          <w:szCs w:val="16"/>
          <w:lang w:val="en-US"/>
        </w:rPr>
        <w:t xml:space="preserve">The case study featuring marking service provider </w:t>
      </w:r>
      <w:proofErr w:type="spellStart"/>
      <w:r w:rsidRPr="000376E5">
        <w:rPr>
          <w:sz w:val="16"/>
          <w:szCs w:val="16"/>
          <w:lang w:val="en-US"/>
        </w:rPr>
        <w:t>add'n</w:t>
      </w:r>
      <w:proofErr w:type="spellEnd"/>
      <w:r w:rsidRPr="000376E5">
        <w:rPr>
          <w:sz w:val="16"/>
          <w:szCs w:val="16"/>
          <w:lang w:val="en-US"/>
        </w:rPr>
        <w:t xml:space="preserve"> solutions and industrial robot provider fruitcore robotics is available at </w:t>
      </w:r>
      <w:r w:rsidR="00BF2B83">
        <w:fldChar w:fldCharType="begin"/>
      </w:r>
      <w:r w:rsidR="00BF2B83" w:rsidRPr="00BF2B83">
        <w:rPr>
          <w:lang w:val="en-GB"/>
        </w:rPr>
        <w:instrText xml:space="preserve"> HYPERLINK "https://www.fobalaser.com/applications/case-studies/robotic-loading-automation/" </w:instrText>
      </w:r>
      <w:r w:rsidR="00BF2B83">
        <w:fldChar w:fldCharType="separate"/>
      </w:r>
      <w:r w:rsidR="00A35F9D" w:rsidRPr="000D6078">
        <w:rPr>
          <w:rStyle w:val="Hyperlink"/>
          <w:sz w:val="16"/>
          <w:szCs w:val="16"/>
          <w:lang w:val="en-US"/>
        </w:rPr>
        <w:t>https://www.fobalaser.com/applications/case-studies/robotic-loading-automation/</w:t>
      </w:r>
      <w:r w:rsidR="00BF2B83">
        <w:rPr>
          <w:rStyle w:val="Hyperlink"/>
          <w:sz w:val="16"/>
          <w:szCs w:val="16"/>
          <w:lang w:val="en-US"/>
        </w:rPr>
        <w:fldChar w:fldCharType="end"/>
      </w:r>
    </w:p>
    <w:p w14:paraId="0D3FE8BD" w14:textId="77777777" w:rsidR="000376E5" w:rsidRPr="000376E5" w:rsidRDefault="000376E5" w:rsidP="000376E5">
      <w:pPr>
        <w:spacing w:line="288" w:lineRule="auto"/>
        <w:rPr>
          <w:szCs w:val="20"/>
          <w:lang w:val="en-US"/>
        </w:rPr>
      </w:pPr>
    </w:p>
    <w:p w14:paraId="67D04BF6" w14:textId="77777777" w:rsidR="000376E5" w:rsidRPr="000376E5" w:rsidRDefault="000376E5" w:rsidP="000376E5">
      <w:pPr>
        <w:spacing w:line="288" w:lineRule="auto"/>
        <w:rPr>
          <w:szCs w:val="20"/>
          <w:lang w:val="en-US"/>
        </w:rPr>
      </w:pPr>
    </w:p>
    <w:p w14:paraId="3CFF0A23" w14:textId="72D28ACD" w:rsidR="000376E5" w:rsidRPr="000376E5" w:rsidRDefault="000376E5" w:rsidP="000376E5">
      <w:pPr>
        <w:spacing w:line="288" w:lineRule="auto"/>
        <w:rPr>
          <w:b/>
          <w:bCs/>
          <w:szCs w:val="20"/>
          <w:lang w:val="en-US"/>
        </w:rPr>
      </w:pPr>
      <w:r w:rsidRPr="000376E5">
        <w:rPr>
          <w:b/>
          <w:bCs/>
          <w:szCs w:val="20"/>
          <w:lang w:val="en-US"/>
        </w:rPr>
        <w:t>Docking modules for highly flexible part processing</w:t>
      </w:r>
    </w:p>
    <w:p w14:paraId="1223DEF3" w14:textId="77777777" w:rsidR="000376E5" w:rsidRPr="000376E5" w:rsidRDefault="000376E5" w:rsidP="000376E5">
      <w:pPr>
        <w:spacing w:line="288" w:lineRule="auto"/>
        <w:rPr>
          <w:szCs w:val="20"/>
          <w:lang w:val="en-US"/>
        </w:rPr>
      </w:pPr>
    </w:p>
    <w:p w14:paraId="1F34BE87" w14:textId="052CC927" w:rsidR="000376E5" w:rsidRDefault="000376E5" w:rsidP="000376E5">
      <w:pPr>
        <w:spacing w:line="288" w:lineRule="auto"/>
        <w:rPr>
          <w:szCs w:val="20"/>
          <w:lang w:val="en-US"/>
        </w:rPr>
      </w:pPr>
      <w:r w:rsidRPr="000376E5">
        <w:rPr>
          <w:szCs w:val="20"/>
          <w:lang w:val="en-US"/>
        </w:rPr>
        <w:t xml:space="preserve">Other particularly flexible and fully automated marking solutions are based on a docking module that is connected directly to the FOBA M-Series marking workstations (M2000 or M3000). The docked automation cell is adapted to the marking workstations in terms of format and appearance and can be loaded with up to 20 pallets, which are individually drawn into the marking unit via linear kinematics. </w:t>
      </w:r>
    </w:p>
    <w:p w14:paraId="222D8B7A" w14:textId="77777777" w:rsidR="000376E5" w:rsidRPr="000376E5" w:rsidRDefault="000376E5" w:rsidP="000376E5">
      <w:pPr>
        <w:spacing w:line="288" w:lineRule="auto"/>
        <w:rPr>
          <w:szCs w:val="20"/>
          <w:lang w:val="en-US"/>
        </w:rPr>
      </w:pPr>
    </w:p>
    <w:p w14:paraId="457E0467" w14:textId="77777777" w:rsidR="000376E5" w:rsidRPr="000376E5" w:rsidRDefault="000376E5" w:rsidP="000376E5">
      <w:pPr>
        <w:spacing w:line="288" w:lineRule="auto"/>
        <w:rPr>
          <w:szCs w:val="20"/>
          <w:lang w:val="en-US"/>
        </w:rPr>
      </w:pPr>
      <w:r w:rsidRPr="000376E5">
        <w:rPr>
          <w:szCs w:val="20"/>
          <w:lang w:val="en-US"/>
        </w:rPr>
        <w:t>"The advantages of these infeed systems are their relatively small footprint and ease of operation due to the elimination of additional programming work for an external robot gripper arm. Instead, a tablet infeed is fully integrated into the loading unit," explains Markus Vetter. In addition, these "</w:t>
      </w:r>
      <w:proofErr w:type="spellStart"/>
      <w:r w:rsidRPr="000376E5">
        <w:rPr>
          <w:szCs w:val="20"/>
          <w:lang w:val="en-US"/>
        </w:rPr>
        <w:t>WeStore</w:t>
      </w:r>
      <w:proofErr w:type="spellEnd"/>
      <w:r w:rsidRPr="000376E5">
        <w:rPr>
          <w:szCs w:val="20"/>
          <w:lang w:val="en-US"/>
        </w:rPr>
        <w:t xml:space="preserve">" modular systems from Swiss automation specialist Wenger could also be operated manually in the classic way via the front door of the M-Series marking station, for example for manual processing of small batches.   </w:t>
      </w:r>
    </w:p>
    <w:p w14:paraId="0E7BC893" w14:textId="77777777" w:rsidR="000376E5" w:rsidRPr="000376E5" w:rsidRDefault="000376E5" w:rsidP="000376E5">
      <w:pPr>
        <w:spacing w:line="288" w:lineRule="auto"/>
        <w:rPr>
          <w:szCs w:val="20"/>
          <w:lang w:val="en-US"/>
        </w:rPr>
      </w:pPr>
      <w:r w:rsidRPr="000376E5">
        <w:rPr>
          <w:szCs w:val="20"/>
          <w:lang w:val="en-US"/>
        </w:rPr>
        <w:t xml:space="preserve">  </w:t>
      </w:r>
    </w:p>
    <w:p w14:paraId="6486F72D" w14:textId="1EE904CE" w:rsidR="00A35F9D" w:rsidRDefault="00A35F9D" w:rsidP="000376E5">
      <w:pPr>
        <w:spacing w:line="288" w:lineRule="auto"/>
        <w:rPr>
          <w:sz w:val="16"/>
          <w:szCs w:val="16"/>
          <w:lang w:val="en-US"/>
        </w:rPr>
      </w:pPr>
      <w:r>
        <w:rPr>
          <w:noProof/>
        </w:rPr>
        <w:drawing>
          <wp:inline distT="0" distB="0" distL="0" distR="0" wp14:anchorId="383FC5A4" wp14:editId="44737BFB">
            <wp:extent cx="3009900" cy="1692756"/>
            <wp:effectExtent l="0" t="0" r="0" b="3175"/>
            <wp:docPr id="18" name="Grafik 18" descr="Ein Bild, das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Küchengerä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199" cy="1719357"/>
                    </a:xfrm>
                    <a:prstGeom prst="rect">
                      <a:avLst/>
                    </a:prstGeom>
                    <a:noFill/>
                    <a:ln>
                      <a:noFill/>
                    </a:ln>
                  </pic:spPr>
                </pic:pic>
              </a:graphicData>
            </a:graphic>
          </wp:inline>
        </w:drawing>
      </w:r>
    </w:p>
    <w:p w14:paraId="3DCA6B1F" w14:textId="79AC5D5F" w:rsidR="000376E5" w:rsidRPr="00135DDE" w:rsidRDefault="000376E5" w:rsidP="000376E5">
      <w:pPr>
        <w:spacing w:line="288" w:lineRule="auto"/>
        <w:rPr>
          <w:sz w:val="16"/>
          <w:szCs w:val="16"/>
          <w:lang w:val="en-US"/>
        </w:rPr>
      </w:pPr>
      <w:r w:rsidRPr="00135DDE">
        <w:rPr>
          <w:sz w:val="16"/>
          <w:szCs w:val="16"/>
          <w:lang w:val="en-US"/>
        </w:rPr>
        <w:t>Image rights: Wenger Automation &amp; Engineering AG</w:t>
      </w:r>
    </w:p>
    <w:p w14:paraId="51DCCC82" w14:textId="326E157C" w:rsidR="000376E5" w:rsidRPr="00135DDE" w:rsidRDefault="000376E5" w:rsidP="000376E5">
      <w:pPr>
        <w:spacing w:line="288" w:lineRule="auto"/>
        <w:rPr>
          <w:sz w:val="16"/>
          <w:szCs w:val="16"/>
          <w:lang w:val="en-US"/>
        </w:rPr>
      </w:pPr>
      <w:r w:rsidRPr="00135DDE">
        <w:rPr>
          <w:sz w:val="16"/>
          <w:szCs w:val="16"/>
          <w:lang w:val="en-US"/>
        </w:rPr>
        <w:t>Caption:</w:t>
      </w:r>
      <w:r w:rsidR="00A35F9D">
        <w:rPr>
          <w:sz w:val="16"/>
          <w:szCs w:val="16"/>
          <w:lang w:val="en-US"/>
        </w:rPr>
        <w:t xml:space="preserve"> </w:t>
      </w:r>
      <w:r w:rsidRPr="00135DDE">
        <w:rPr>
          <w:sz w:val="16"/>
          <w:szCs w:val="16"/>
          <w:lang w:val="en-US"/>
        </w:rPr>
        <w:t>Docking modules from Wenger are a perfect complement to FOBA's laser marking stations: loading is carried out by automated tablet feed or an integrated robotic gripper arm</w:t>
      </w:r>
    </w:p>
    <w:p w14:paraId="1E9E684D" w14:textId="77777777" w:rsidR="000376E5" w:rsidRPr="000376E5" w:rsidRDefault="000376E5" w:rsidP="000376E5">
      <w:pPr>
        <w:spacing w:line="288" w:lineRule="auto"/>
        <w:rPr>
          <w:szCs w:val="20"/>
          <w:lang w:val="en-US"/>
        </w:rPr>
      </w:pPr>
    </w:p>
    <w:p w14:paraId="3E1419FB" w14:textId="62730A6D" w:rsidR="000376E5" w:rsidRDefault="000376E5" w:rsidP="000376E5">
      <w:pPr>
        <w:spacing w:line="288" w:lineRule="auto"/>
        <w:rPr>
          <w:b/>
          <w:bCs/>
          <w:szCs w:val="20"/>
          <w:lang w:val="en-US"/>
        </w:rPr>
      </w:pPr>
      <w:r w:rsidRPr="00135DDE">
        <w:rPr>
          <w:b/>
          <w:bCs/>
          <w:szCs w:val="20"/>
          <w:lang w:val="en-US"/>
        </w:rPr>
        <w:t>Stack loading and special software solutions</w:t>
      </w:r>
    </w:p>
    <w:p w14:paraId="7263ED88" w14:textId="77777777" w:rsidR="00135DDE" w:rsidRPr="00135DDE" w:rsidRDefault="00135DDE" w:rsidP="000376E5">
      <w:pPr>
        <w:spacing w:line="288" w:lineRule="auto"/>
        <w:rPr>
          <w:b/>
          <w:bCs/>
          <w:szCs w:val="20"/>
          <w:lang w:val="en-US"/>
        </w:rPr>
      </w:pPr>
    </w:p>
    <w:p w14:paraId="24357B04" w14:textId="1D681E15" w:rsidR="000376E5" w:rsidRDefault="000376E5" w:rsidP="000376E5">
      <w:pPr>
        <w:spacing w:line="288" w:lineRule="auto"/>
        <w:rPr>
          <w:szCs w:val="20"/>
          <w:lang w:val="en-US"/>
        </w:rPr>
      </w:pPr>
      <w:r w:rsidRPr="000376E5">
        <w:rPr>
          <w:szCs w:val="20"/>
          <w:lang w:val="en-US"/>
        </w:rPr>
        <w:t>More common solutions are special machines developed inhouse for automated stack tray loading: "For our core market of plastic paint removal, so-called day-night marking, we have developed a solution for parts processed continuously on carrier trays," explains product manager Markus Vetter. This involves the production of small parts that are previously provided in larger quantities on stackable carrier trays. Autonomous gripping and loading systems supply the marking system with large volumes of parts, enabling several hours of operator-free production.</w:t>
      </w:r>
    </w:p>
    <w:p w14:paraId="3E56D38F" w14:textId="77777777" w:rsidR="00A35F9D" w:rsidRPr="000376E5" w:rsidRDefault="00A35F9D" w:rsidP="000376E5">
      <w:pPr>
        <w:spacing w:line="288" w:lineRule="auto"/>
        <w:rPr>
          <w:szCs w:val="20"/>
          <w:lang w:val="en-US"/>
        </w:rPr>
      </w:pPr>
    </w:p>
    <w:p w14:paraId="32BD1136" w14:textId="23FEFD2D" w:rsidR="000376E5" w:rsidRDefault="000376E5" w:rsidP="000376E5">
      <w:pPr>
        <w:spacing w:line="288" w:lineRule="auto"/>
        <w:rPr>
          <w:szCs w:val="20"/>
          <w:lang w:val="en-US"/>
        </w:rPr>
      </w:pPr>
      <w:r w:rsidRPr="000376E5">
        <w:rPr>
          <w:szCs w:val="20"/>
          <w:lang w:val="en-US"/>
        </w:rPr>
        <w:t>When it comes to software, marking systems try to enable individual solutions in each case. There are applications, especially small batch sizes or parts that are particularly delicate or demanding in terms of marking, when a robotic solution does not make sense and humans cannot be replaced. But even without robotics, a marking process can be streamlined using optional extras to make marking system more efficient.</w:t>
      </w:r>
    </w:p>
    <w:p w14:paraId="0843743A" w14:textId="77777777" w:rsidR="00A35F9D" w:rsidRPr="000376E5" w:rsidRDefault="00A35F9D" w:rsidP="000376E5">
      <w:pPr>
        <w:spacing w:line="288" w:lineRule="auto"/>
        <w:rPr>
          <w:szCs w:val="20"/>
          <w:lang w:val="en-US"/>
        </w:rPr>
      </w:pPr>
    </w:p>
    <w:p w14:paraId="1A4A0668" w14:textId="77777777" w:rsidR="000376E5" w:rsidRPr="000376E5" w:rsidRDefault="000376E5" w:rsidP="000376E5">
      <w:pPr>
        <w:spacing w:line="288" w:lineRule="auto"/>
        <w:rPr>
          <w:szCs w:val="20"/>
          <w:lang w:val="en-US"/>
        </w:rPr>
      </w:pPr>
      <w:r w:rsidRPr="000376E5">
        <w:rPr>
          <w:szCs w:val="20"/>
          <w:lang w:val="en-US"/>
        </w:rPr>
        <w:t>For example, a rotary unit can greatly simplify the marking of cylindrical parts. This has been achieved at U.S. company Centex Machining with the help of an M3000 marking station. "We have integrated a marking process that previously required twelve individual manufacturing steps and 18 hours of marking time into the marking station," explains Centex’s production manager. The entire process now takes just three hours (two hours of setup time and one hour of marking time).</w:t>
      </w:r>
    </w:p>
    <w:p w14:paraId="24E489B1" w14:textId="77777777" w:rsidR="000376E5" w:rsidRPr="000376E5" w:rsidRDefault="000376E5" w:rsidP="000376E5">
      <w:pPr>
        <w:spacing w:line="288" w:lineRule="auto"/>
        <w:rPr>
          <w:szCs w:val="20"/>
          <w:lang w:val="en-US"/>
        </w:rPr>
      </w:pPr>
    </w:p>
    <w:p w14:paraId="6E8310D5" w14:textId="1123DBDE" w:rsidR="000376E5" w:rsidRDefault="000376E5" w:rsidP="000376E5">
      <w:pPr>
        <w:spacing w:line="288" w:lineRule="auto"/>
        <w:rPr>
          <w:sz w:val="16"/>
          <w:szCs w:val="16"/>
          <w:lang w:val="en-US"/>
        </w:rPr>
      </w:pPr>
      <w:r w:rsidRPr="00135DDE">
        <w:rPr>
          <w:sz w:val="16"/>
          <w:szCs w:val="16"/>
          <w:lang w:val="en-US"/>
        </w:rPr>
        <w:t xml:space="preserve">To learn more about how to solve cylindrical parts marking challenges the Case Study "Laser marking solution with rotary unit at Centex Machining" is available at: </w:t>
      </w:r>
      <w:r w:rsidR="00BF2B83">
        <w:fldChar w:fldCharType="begin"/>
      </w:r>
      <w:r w:rsidR="00BF2B83" w:rsidRPr="00BF2B83">
        <w:rPr>
          <w:lang w:val="en-GB"/>
        </w:rPr>
        <w:instrText xml:space="preserve"> HYPERLINK "https://www.fobalaser.com/applications/case-studies/case-centex-machining/" </w:instrText>
      </w:r>
      <w:r w:rsidR="00BF2B83">
        <w:fldChar w:fldCharType="separate"/>
      </w:r>
      <w:r w:rsidR="00A35F9D" w:rsidRPr="000D6078">
        <w:rPr>
          <w:rStyle w:val="Hyperlink"/>
          <w:sz w:val="16"/>
          <w:szCs w:val="16"/>
          <w:lang w:val="en-US"/>
        </w:rPr>
        <w:t>https://www.fobalaser.com/applications/case-studies/case-centex-machining/</w:t>
      </w:r>
      <w:r w:rsidR="00BF2B83">
        <w:rPr>
          <w:rStyle w:val="Hyperlink"/>
          <w:sz w:val="16"/>
          <w:szCs w:val="16"/>
          <w:lang w:val="en-US"/>
        </w:rPr>
        <w:fldChar w:fldCharType="end"/>
      </w:r>
    </w:p>
    <w:p w14:paraId="766FDC79" w14:textId="77777777" w:rsidR="00A35F9D" w:rsidRPr="00A35F9D" w:rsidRDefault="00A35F9D" w:rsidP="000376E5">
      <w:pPr>
        <w:spacing w:line="288" w:lineRule="auto"/>
        <w:rPr>
          <w:sz w:val="16"/>
          <w:szCs w:val="16"/>
          <w:lang w:val="en-US"/>
        </w:rPr>
      </w:pPr>
    </w:p>
    <w:p w14:paraId="1A8A31D9" w14:textId="1E9650EF" w:rsidR="000376E5" w:rsidRPr="00A35F9D" w:rsidRDefault="00A35F9D" w:rsidP="000376E5">
      <w:pPr>
        <w:spacing w:line="288" w:lineRule="auto"/>
        <w:rPr>
          <w:sz w:val="16"/>
          <w:szCs w:val="16"/>
          <w:lang w:val="en-US"/>
        </w:rPr>
      </w:pPr>
      <w:r>
        <w:rPr>
          <w:b/>
          <w:bCs/>
          <w:noProof/>
        </w:rPr>
        <w:drawing>
          <wp:inline distT="0" distB="0" distL="0" distR="0" wp14:anchorId="6957863C" wp14:editId="77F3FD51">
            <wp:extent cx="2124144" cy="1990725"/>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86" cy="2010351"/>
                    </a:xfrm>
                    <a:prstGeom prst="rect">
                      <a:avLst/>
                    </a:prstGeom>
                    <a:noFill/>
                    <a:ln>
                      <a:noFill/>
                    </a:ln>
                  </pic:spPr>
                </pic:pic>
              </a:graphicData>
            </a:graphic>
          </wp:inline>
        </w:drawing>
      </w:r>
    </w:p>
    <w:p w14:paraId="3D8F43E4" w14:textId="4CDB8351" w:rsidR="000376E5" w:rsidRPr="00A35F9D" w:rsidRDefault="000376E5" w:rsidP="000376E5">
      <w:pPr>
        <w:spacing w:line="288" w:lineRule="auto"/>
        <w:rPr>
          <w:sz w:val="16"/>
          <w:szCs w:val="16"/>
          <w:lang w:val="en-US"/>
        </w:rPr>
      </w:pPr>
      <w:r w:rsidRPr="00A35F9D">
        <w:rPr>
          <w:sz w:val="16"/>
          <w:szCs w:val="16"/>
          <w:lang w:val="en-US"/>
        </w:rPr>
        <w:t xml:space="preserve"> Image rights: FOBA </w:t>
      </w:r>
    </w:p>
    <w:p w14:paraId="0BF68A1C" w14:textId="5078B6D1" w:rsidR="000376E5" w:rsidRPr="00A35F9D" w:rsidRDefault="000376E5" w:rsidP="000376E5">
      <w:pPr>
        <w:spacing w:line="288" w:lineRule="auto"/>
        <w:rPr>
          <w:sz w:val="16"/>
          <w:szCs w:val="16"/>
          <w:lang w:val="en-US"/>
        </w:rPr>
      </w:pPr>
      <w:r w:rsidRPr="00A35F9D">
        <w:rPr>
          <w:sz w:val="16"/>
          <w:szCs w:val="16"/>
          <w:lang w:val="en-US"/>
        </w:rPr>
        <w:t>Caption:</w:t>
      </w:r>
      <w:r w:rsidR="00A35F9D">
        <w:rPr>
          <w:sz w:val="16"/>
          <w:szCs w:val="16"/>
          <w:lang w:val="en-US"/>
        </w:rPr>
        <w:t xml:space="preserve"> </w:t>
      </w:r>
      <w:r w:rsidRPr="00A35F9D">
        <w:rPr>
          <w:sz w:val="16"/>
          <w:szCs w:val="16"/>
          <w:lang w:val="en-US"/>
        </w:rPr>
        <w:t>A rotary unit enables circumferential laser marking of cylindrical parts such as a bone screw.</w:t>
      </w:r>
    </w:p>
    <w:p w14:paraId="0C1CFD03" w14:textId="77777777" w:rsidR="000376E5" w:rsidRPr="000376E5" w:rsidRDefault="000376E5" w:rsidP="000376E5">
      <w:pPr>
        <w:spacing w:line="288" w:lineRule="auto"/>
        <w:rPr>
          <w:szCs w:val="20"/>
          <w:lang w:val="en-US"/>
        </w:rPr>
      </w:pPr>
    </w:p>
    <w:p w14:paraId="4F230F57" w14:textId="77777777" w:rsidR="000376E5" w:rsidRPr="000376E5" w:rsidRDefault="000376E5" w:rsidP="000376E5">
      <w:pPr>
        <w:spacing w:line="288" w:lineRule="auto"/>
        <w:rPr>
          <w:szCs w:val="20"/>
          <w:lang w:val="en-US"/>
        </w:rPr>
      </w:pPr>
    </w:p>
    <w:p w14:paraId="0F105FBD" w14:textId="34EC5BDE" w:rsidR="000376E5" w:rsidRDefault="000376E5" w:rsidP="000376E5">
      <w:pPr>
        <w:spacing w:line="288" w:lineRule="auto"/>
        <w:rPr>
          <w:szCs w:val="20"/>
          <w:lang w:val="en-US"/>
        </w:rPr>
      </w:pPr>
      <w:r w:rsidRPr="000376E5">
        <w:rPr>
          <w:szCs w:val="20"/>
          <w:lang w:val="en-US"/>
        </w:rPr>
        <w:t xml:space="preserve">The selection of the appropriate marking system and possible automation depends on the type and quantity as well as the material of the workpieces, the required size of the marking field and the desired visual inspection before, during and after </w:t>
      </w:r>
      <w:r w:rsidRPr="000376E5">
        <w:rPr>
          <w:szCs w:val="20"/>
          <w:lang w:val="en-US"/>
        </w:rPr>
        <w:lastRenderedPageBreak/>
        <w:t>marking. The integration of camera-enabled automated process control makes direct part marking a safe and comprehensive process. More information about the automation of laser marking can be found at</w:t>
      </w:r>
      <w:r w:rsidR="00BE6B06">
        <w:rPr>
          <w:szCs w:val="20"/>
          <w:lang w:val="en-US"/>
        </w:rPr>
        <w:t xml:space="preserve"> </w:t>
      </w:r>
      <w:r w:rsidR="00BF2B83">
        <w:fldChar w:fldCharType="begin"/>
      </w:r>
      <w:r w:rsidR="00BF2B83" w:rsidRPr="00BF2B83">
        <w:rPr>
          <w:lang w:val="en-GB"/>
        </w:rPr>
        <w:instrText xml:space="preserve"> HYPERLINK "https://www.fobalaser.com/products/automation/" </w:instrText>
      </w:r>
      <w:r w:rsidR="00BF2B83">
        <w:fldChar w:fldCharType="separate"/>
      </w:r>
      <w:r w:rsidR="00BE6B06" w:rsidRPr="000D6078">
        <w:rPr>
          <w:rStyle w:val="Hyperlink"/>
          <w:szCs w:val="20"/>
          <w:lang w:val="en-US"/>
        </w:rPr>
        <w:t>https://www.fobalaser.com/products/automation/</w:t>
      </w:r>
      <w:r w:rsidR="00BF2B83">
        <w:rPr>
          <w:rStyle w:val="Hyperlink"/>
          <w:szCs w:val="20"/>
          <w:lang w:val="en-US"/>
        </w:rPr>
        <w:fldChar w:fldCharType="end"/>
      </w:r>
    </w:p>
    <w:p w14:paraId="7769A3CA" w14:textId="77777777" w:rsidR="00BE6B06" w:rsidRPr="000376E5" w:rsidRDefault="00BE6B06" w:rsidP="000376E5">
      <w:pPr>
        <w:spacing w:line="288" w:lineRule="auto"/>
        <w:rPr>
          <w:szCs w:val="20"/>
          <w:lang w:val="en-US"/>
        </w:rPr>
      </w:pPr>
    </w:p>
    <w:p w14:paraId="3F0287D2" w14:textId="5B1E4671" w:rsidR="00F57C32" w:rsidRDefault="00F57C32" w:rsidP="00A229C8">
      <w:pPr>
        <w:spacing w:line="288" w:lineRule="auto"/>
        <w:rPr>
          <w:b/>
          <w:szCs w:val="20"/>
          <w:lang w:val="en-US"/>
        </w:rPr>
      </w:pPr>
    </w:p>
    <w:p w14:paraId="4E3E7443" w14:textId="299A77CE" w:rsidR="00E33984" w:rsidRDefault="000E3ECA" w:rsidP="00A229C8">
      <w:pPr>
        <w:spacing w:line="288" w:lineRule="auto"/>
        <w:rPr>
          <w:b/>
          <w:bCs/>
          <w:lang w:val="en-GB"/>
        </w:rPr>
      </w:pPr>
      <w:r w:rsidRPr="000E3ECA">
        <w:rPr>
          <w:b/>
          <w:szCs w:val="20"/>
          <w:lang w:val="en-US"/>
        </w:rPr>
        <w:t>Pictures for editorial use can be downloaded</w:t>
      </w:r>
      <w:r w:rsidR="003428A2" w:rsidRPr="000E3ECA">
        <w:rPr>
          <w:b/>
          <w:szCs w:val="20"/>
          <w:lang w:val="en-US"/>
        </w:rPr>
        <w:t xml:space="preserve">: </w:t>
      </w:r>
      <w:r w:rsidR="00BF2B83">
        <w:fldChar w:fldCharType="begin"/>
      </w:r>
      <w:r w:rsidR="00BF2B83" w:rsidRPr="00BF2B83">
        <w:rPr>
          <w:lang w:val="en-GB"/>
        </w:rPr>
        <w:instrText xml:space="preserve"> HYPERLINK "https://www.fobalaser.com/newsroom-events/news-press/customized-automation-solutions-in-laser-marking-webinar-replay-available" </w:instrText>
      </w:r>
      <w:r w:rsidR="00BF2B83">
        <w:fldChar w:fldCharType="separate"/>
      </w:r>
      <w:r w:rsidR="0076048B" w:rsidRPr="000D6078">
        <w:rPr>
          <w:rStyle w:val="Hyperlink"/>
          <w:b/>
          <w:bCs/>
          <w:lang w:val="en-GB"/>
        </w:rPr>
        <w:t>https://www.fobalaser.com/newsroom-events/news-press/customized-automation-solutions-in-laser-marking-webinar-replay-available</w:t>
      </w:r>
      <w:r w:rsidR="00BF2B83">
        <w:rPr>
          <w:rStyle w:val="Hyperlink"/>
          <w:b/>
          <w:bCs/>
          <w:lang w:val="en-GB"/>
        </w:rPr>
        <w:fldChar w:fldCharType="end"/>
      </w:r>
    </w:p>
    <w:p w14:paraId="137F7D69" w14:textId="77777777" w:rsidR="0076048B" w:rsidRDefault="0076048B" w:rsidP="00A229C8">
      <w:pPr>
        <w:spacing w:line="288" w:lineRule="auto"/>
        <w:rPr>
          <w:b/>
          <w:bCs/>
          <w:lang w:val="en-GB"/>
        </w:rPr>
      </w:pPr>
    </w:p>
    <w:p w14:paraId="5E79C57B" w14:textId="77777777" w:rsidR="0076048B" w:rsidRPr="00E33984" w:rsidRDefault="0076048B" w:rsidP="00A229C8">
      <w:pPr>
        <w:spacing w:line="288" w:lineRule="auto"/>
        <w:rPr>
          <w:b/>
          <w:szCs w:val="20"/>
          <w:lang w:val="en-GB"/>
        </w:rPr>
      </w:pPr>
    </w:p>
    <w:p w14:paraId="048B3472" w14:textId="2BA58441" w:rsidR="000E3ECA" w:rsidRPr="0076048B" w:rsidRDefault="00A229C8" w:rsidP="00A229C8">
      <w:pPr>
        <w:spacing w:line="288" w:lineRule="auto"/>
        <w:rPr>
          <w:rFonts w:cs="Arial"/>
          <w:sz w:val="16"/>
          <w:szCs w:val="16"/>
          <w:lang w:val="en-GB"/>
        </w:rPr>
      </w:pPr>
      <w:r>
        <w:rPr>
          <w:noProof/>
        </w:rPr>
        <w:drawing>
          <wp:inline distT="0" distB="0" distL="0" distR="0" wp14:anchorId="67FF3236" wp14:editId="44362905">
            <wp:extent cx="4324350" cy="269557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2695575"/>
                    </a:xfrm>
                    <a:prstGeom prst="rect">
                      <a:avLst/>
                    </a:prstGeom>
                    <a:noFill/>
                    <a:ln>
                      <a:noFill/>
                    </a:ln>
                  </pic:spPr>
                </pic:pic>
              </a:graphicData>
            </a:graphic>
          </wp:inline>
        </w:drawing>
      </w:r>
    </w:p>
    <w:p w14:paraId="0FB0A999" w14:textId="77777777" w:rsidR="00BE6B06" w:rsidRPr="000376E5" w:rsidRDefault="00BE6B06" w:rsidP="00BE6B06">
      <w:pPr>
        <w:spacing w:line="288" w:lineRule="auto"/>
        <w:rPr>
          <w:sz w:val="16"/>
          <w:szCs w:val="16"/>
          <w:lang w:val="en-US"/>
        </w:rPr>
      </w:pPr>
      <w:r w:rsidRPr="000376E5">
        <w:rPr>
          <w:sz w:val="16"/>
          <w:szCs w:val="16"/>
          <w:lang w:val="en-US"/>
        </w:rPr>
        <w:t xml:space="preserve">Image rights: ZELTWANGER </w:t>
      </w:r>
    </w:p>
    <w:p w14:paraId="173AB54C" w14:textId="77186D54" w:rsidR="00BE6B06" w:rsidRDefault="00BE6B06" w:rsidP="00BE6B06">
      <w:pPr>
        <w:spacing w:line="288" w:lineRule="auto"/>
        <w:rPr>
          <w:sz w:val="16"/>
          <w:szCs w:val="16"/>
          <w:lang w:val="en-US"/>
        </w:rPr>
      </w:pPr>
      <w:r w:rsidRPr="000376E5">
        <w:rPr>
          <w:sz w:val="16"/>
          <w:szCs w:val="16"/>
          <w:lang w:val="en-US"/>
        </w:rPr>
        <w:t>Caption:</w:t>
      </w:r>
      <w:r>
        <w:rPr>
          <w:sz w:val="16"/>
          <w:szCs w:val="16"/>
          <w:lang w:val="en-US"/>
        </w:rPr>
        <w:t xml:space="preserve"> </w:t>
      </w:r>
      <w:r w:rsidRPr="000376E5">
        <w:rPr>
          <w:sz w:val="16"/>
          <w:szCs w:val="16"/>
          <w:lang w:val="en-US"/>
        </w:rPr>
        <w:t xml:space="preserve">FOBA M2000 laser marking station and </w:t>
      </w:r>
      <w:proofErr w:type="spellStart"/>
      <w:r w:rsidRPr="000376E5">
        <w:rPr>
          <w:sz w:val="16"/>
          <w:szCs w:val="16"/>
          <w:lang w:val="en-US"/>
        </w:rPr>
        <w:t>Zeltwanger’s</w:t>
      </w:r>
      <w:proofErr w:type="spellEnd"/>
      <w:r w:rsidRPr="000376E5">
        <w:rPr>
          <w:sz w:val="16"/>
          <w:szCs w:val="16"/>
          <w:lang w:val="en-US"/>
        </w:rPr>
        <w:t xml:space="preserve"> industrial </w:t>
      </w:r>
      <w:proofErr w:type="spellStart"/>
      <w:r w:rsidRPr="000376E5">
        <w:rPr>
          <w:sz w:val="16"/>
          <w:szCs w:val="16"/>
          <w:lang w:val="en-US"/>
        </w:rPr>
        <w:t>cobot</w:t>
      </w:r>
      <w:proofErr w:type="spellEnd"/>
      <w:r w:rsidRPr="000376E5">
        <w:rPr>
          <w:sz w:val="16"/>
          <w:szCs w:val="16"/>
          <w:lang w:val="en-US"/>
        </w:rPr>
        <w:t xml:space="preserve"> integrated into a laser marking process.</w:t>
      </w:r>
    </w:p>
    <w:p w14:paraId="7F271B8F" w14:textId="77777777" w:rsidR="00EA5BDD" w:rsidRPr="000376E5" w:rsidRDefault="00EA5BDD" w:rsidP="00BE6B06">
      <w:pPr>
        <w:spacing w:line="288" w:lineRule="auto"/>
        <w:rPr>
          <w:sz w:val="16"/>
          <w:szCs w:val="16"/>
          <w:lang w:val="en-US"/>
        </w:rPr>
      </w:pPr>
    </w:p>
    <w:p w14:paraId="09900887" w14:textId="110FECA8" w:rsidR="00CB25C2" w:rsidRDefault="00CB25C2" w:rsidP="00A229C8">
      <w:pPr>
        <w:spacing w:line="288" w:lineRule="auto"/>
        <w:rPr>
          <w:rFonts w:cs="Arial"/>
          <w:color w:val="212121"/>
          <w:shd w:val="clear" w:color="auto" w:fill="FFFFFF"/>
          <w:lang w:val="en-US"/>
        </w:rPr>
      </w:pPr>
    </w:p>
    <w:p w14:paraId="2AF69E4F" w14:textId="4940574D" w:rsidR="00EA5BDD" w:rsidRDefault="00EA5BDD" w:rsidP="00A229C8">
      <w:pPr>
        <w:spacing w:line="288" w:lineRule="auto"/>
        <w:rPr>
          <w:rFonts w:cs="Arial"/>
          <w:color w:val="212121"/>
          <w:shd w:val="clear" w:color="auto" w:fill="FFFFFF"/>
          <w:lang w:val="en-US"/>
        </w:rPr>
      </w:pPr>
      <w:r>
        <w:rPr>
          <w:b/>
          <w:bCs/>
          <w:noProof/>
        </w:rPr>
        <w:drawing>
          <wp:inline distT="0" distB="0" distL="0" distR="0" wp14:anchorId="0CF693B1" wp14:editId="6A8C971C">
            <wp:extent cx="1612229" cy="2143125"/>
            <wp:effectExtent l="0" t="0" r="7620" b="0"/>
            <wp:docPr id="19" name="Grafik 19" descr="Ein Bild, das Person,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Person, Fenste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816" cy="2154540"/>
                    </a:xfrm>
                    <a:prstGeom prst="rect">
                      <a:avLst/>
                    </a:prstGeom>
                    <a:noFill/>
                    <a:ln>
                      <a:noFill/>
                    </a:ln>
                  </pic:spPr>
                </pic:pic>
              </a:graphicData>
            </a:graphic>
          </wp:inline>
        </w:drawing>
      </w:r>
    </w:p>
    <w:p w14:paraId="4462081A" w14:textId="7A73B410" w:rsidR="00EA5BDD" w:rsidRPr="00EA5BDD" w:rsidRDefault="00EA5BDD" w:rsidP="00A229C8">
      <w:pPr>
        <w:spacing w:line="288" w:lineRule="auto"/>
        <w:rPr>
          <w:sz w:val="16"/>
          <w:szCs w:val="16"/>
          <w:lang w:val="en-US"/>
        </w:rPr>
      </w:pPr>
      <w:r w:rsidRPr="00EA5BDD">
        <w:rPr>
          <w:sz w:val="16"/>
          <w:szCs w:val="16"/>
          <w:lang w:val="en-US"/>
        </w:rPr>
        <w:t>Image rights: FOBA</w:t>
      </w:r>
    </w:p>
    <w:p w14:paraId="0F2D3F10" w14:textId="427E9209" w:rsidR="008A213B" w:rsidRPr="008A213B" w:rsidRDefault="00EA5BDD" w:rsidP="008A213B">
      <w:pPr>
        <w:spacing w:line="288" w:lineRule="auto"/>
        <w:rPr>
          <w:sz w:val="16"/>
          <w:szCs w:val="16"/>
          <w:lang w:val="en-US"/>
        </w:rPr>
      </w:pPr>
      <w:r w:rsidRPr="00EA5BDD">
        <w:rPr>
          <w:sz w:val="16"/>
          <w:szCs w:val="16"/>
          <w:lang w:val="en-US"/>
        </w:rPr>
        <w:t>Caption: Dr. Faycal Benayad-Cherif</w:t>
      </w:r>
      <w:r w:rsidR="008A213B">
        <w:rPr>
          <w:sz w:val="16"/>
          <w:szCs w:val="16"/>
          <w:lang w:val="en-US"/>
        </w:rPr>
        <w:t xml:space="preserve">, </w:t>
      </w:r>
      <w:r w:rsidR="008A213B" w:rsidRPr="008A213B">
        <w:rPr>
          <w:sz w:val="16"/>
          <w:szCs w:val="16"/>
          <w:lang w:val="en-US"/>
        </w:rPr>
        <w:t>Global Strategic Account Manager</w:t>
      </w:r>
      <w:r w:rsidR="008A213B">
        <w:rPr>
          <w:sz w:val="16"/>
          <w:szCs w:val="16"/>
          <w:lang w:val="en-US"/>
        </w:rPr>
        <w:t xml:space="preserve"> at FOBA Laser Marking + Engraving, is an expert in laser marking automation.</w:t>
      </w:r>
    </w:p>
    <w:p w14:paraId="43CFCF09" w14:textId="55D8EF40" w:rsidR="00EA5BDD" w:rsidRDefault="00EA5BDD" w:rsidP="00A229C8">
      <w:pPr>
        <w:spacing w:line="288" w:lineRule="auto"/>
        <w:rPr>
          <w:rFonts w:cs="Arial"/>
          <w:color w:val="212121"/>
          <w:shd w:val="clear" w:color="auto" w:fill="FFFFFF"/>
          <w:lang w:val="en-US"/>
        </w:rPr>
      </w:pPr>
    </w:p>
    <w:bookmarkEnd w:id="0"/>
    <w:p w14:paraId="3E4EFA5A" w14:textId="77777777" w:rsidR="003F216B" w:rsidRPr="00C90E0C" w:rsidRDefault="003F216B" w:rsidP="00A229C8">
      <w:pPr>
        <w:spacing w:line="288" w:lineRule="auto"/>
        <w:rPr>
          <w:sz w:val="16"/>
          <w:szCs w:val="16"/>
          <w:lang w:val="en-US"/>
        </w:rPr>
      </w:pPr>
    </w:p>
    <w:p w14:paraId="76E719C5" w14:textId="77777777" w:rsidR="003A5B8C" w:rsidRPr="00C90E0C" w:rsidRDefault="003A5B8C" w:rsidP="00A229C8">
      <w:pPr>
        <w:spacing w:line="288" w:lineRule="auto"/>
        <w:ind w:right="-8"/>
        <w:jc w:val="both"/>
        <w:rPr>
          <w:rFonts w:cs="Arial"/>
          <w:sz w:val="16"/>
          <w:szCs w:val="16"/>
          <w:lang w:val="en-US"/>
        </w:rPr>
      </w:pPr>
    </w:p>
    <w:p w14:paraId="1AD49AEC" w14:textId="058596FB" w:rsidR="00D272FF" w:rsidRPr="00D272FF" w:rsidRDefault="00D272FF" w:rsidP="00A229C8">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bookmarkStart w:id="2" w:name="_Hlk84941510"/>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 xml:space="preserve">and </w:t>
      </w:r>
      <w:r w:rsidR="00CA77B5" w:rsidRPr="00CA77B5">
        <w:rPr>
          <w:rFonts w:ascii="Arial" w:hAnsi="Arial" w:cs="Arial"/>
          <w:bCs/>
          <w:sz w:val="16"/>
          <w:szCs w:val="16"/>
          <w:lang w:val="en-US"/>
        </w:rPr>
        <w:t>images for editorial use please</w:t>
      </w:r>
      <w:r w:rsidR="00CA77B5">
        <w:rPr>
          <w:rFonts w:ascii="Arial" w:hAnsi="Arial" w:cs="Arial"/>
          <w:sz w:val="16"/>
          <w:szCs w:val="16"/>
          <w:lang w:val="en-US"/>
        </w:rPr>
        <w:t xml:space="preserve"> </w:t>
      </w:r>
      <w:r w:rsidRPr="00D272FF">
        <w:rPr>
          <w:rFonts w:ascii="Arial" w:hAnsi="Arial" w:cs="Arial"/>
          <w:sz w:val="16"/>
          <w:szCs w:val="16"/>
          <w:lang w:val="en-US"/>
        </w:rPr>
        <w:t>contact:</w:t>
      </w:r>
    </w:p>
    <w:bookmarkEnd w:id="2"/>
    <w:p w14:paraId="6948090D" w14:textId="77777777" w:rsidR="003A5B8C" w:rsidRPr="00D272FF" w:rsidRDefault="003A5B8C" w:rsidP="00A229C8">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p>
    <w:p w14:paraId="0B903635" w14:textId="77777777" w:rsidR="003A5B8C" w:rsidRPr="00FD6D56" w:rsidRDefault="00945923" w:rsidP="00A229C8">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FD6D56">
        <w:rPr>
          <w:rFonts w:ascii="Arial" w:hAnsi="Arial" w:cs="Arial"/>
          <w:b/>
          <w:bCs/>
          <w:sz w:val="16"/>
          <w:szCs w:val="16"/>
          <w:lang w:val="en-US"/>
        </w:rPr>
        <w:t>Susanne Glinz</w:t>
      </w:r>
      <w:r w:rsidR="003A5B8C" w:rsidRPr="00FD6D56">
        <w:rPr>
          <w:rFonts w:ascii="Arial" w:hAnsi="Arial" w:cs="Arial"/>
          <w:b/>
          <w:bCs/>
          <w:sz w:val="16"/>
          <w:szCs w:val="16"/>
          <w:lang w:val="en-US"/>
        </w:rPr>
        <w:t xml:space="preserve"> | </w:t>
      </w:r>
      <w:r w:rsidRPr="00FD6D56">
        <w:rPr>
          <w:rFonts w:ascii="Arial" w:hAnsi="Arial" w:cs="Arial"/>
          <w:bCs/>
          <w:sz w:val="16"/>
          <w:szCs w:val="16"/>
          <w:lang w:val="en-US"/>
        </w:rPr>
        <w:t>Campaign Manager</w:t>
      </w:r>
      <w:r w:rsidR="003A5B8C" w:rsidRPr="00FD6D56">
        <w:rPr>
          <w:rFonts w:ascii="Arial" w:hAnsi="Arial" w:cs="Arial"/>
          <w:bCs/>
          <w:sz w:val="16"/>
          <w:szCs w:val="16"/>
          <w:lang w:val="en-US"/>
        </w:rPr>
        <w:t xml:space="preserve"> </w:t>
      </w:r>
    </w:p>
    <w:p w14:paraId="367C33BF" w14:textId="70FDC0CC" w:rsidR="003A5B8C" w:rsidRPr="00FD6D56" w:rsidRDefault="00A229C8" w:rsidP="00A229C8">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FD6D56">
        <w:rPr>
          <w:rFonts w:ascii="Arial" w:hAnsi="Arial" w:cs="Arial"/>
          <w:b/>
          <w:sz w:val="16"/>
          <w:szCs w:val="16"/>
          <w:lang w:val="en-US"/>
        </w:rPr>
        <w:t>FOBA Laser Marking + Engraving | brand</w:t>
      </w:r>
      <w:r w:rsidRPr="00FD6D56">
        <w:rPr>
          <w:rFonts w:ascii="Arial" w:hAnsi="Arial" w:cs="Arial"/>
          <w:b/>
          <w:bCs/>
          <w:sz w:val="16"/>
          <w:szCs w:val="16"/>
          <w:lang w:val="en-US"/>
        </w:rPr>
        <w:t xml:space="preserve"> of </w:t>
      </w:r>
      <w:r w:rsidR="003A5B8C" w:rsidRPr="00FD6D56">
        <w:rPr>
          <w:rFonts w:ascii="Arial" w:hAnsi="Arial" w:cs="Arial"/>
          <w:b/>
          <w:bCs/>
          <w:sz w:val="16"/>
          <w:szCs w:val="16"/>
          <w:lang w:val="en-US"/>
        </w:rPr>
        <w:t xml:space="preserve">ALLTEC </w:t>
      </w:r>
      <w:proofErr w:type="spellStart"/>
      <w:r w:rsidR="008D2F2B" w:rsidRPr="00FD6D56">
        <w:rPr>
          <w:rFonts w:ascii="Arial" w:hAnsi="Arial" w:cs="Arial"/>
          <w:b/>
          <w:bCs/>
          <w:sz w:val="16"/>
          <w:szCs w:val="16"/>
          <w:lang w:val="en-US"/>
        </w:rPr>
        <w:t>Angewandte</w:t>
      </w:r>
      <w:proofErr w:type="spellEnd"/>
      <w:r w:rsidR="008D2F2B" w:rsidRPr="00FD6D56">
        <w:rPr>
          <w:rFonts w:ascii="Arial" w:hAnsi="Arial" w:cs="Arial"/>
          <w:b/>
          <w:bCs/>
          <w:sz w:val="16"/>
          <w:szCs w:val="16"/>
          <w:lang w:val="en-US"/>
        </w:rPr>
        <w:t xml:space="preserve"> </w:t>
      </w:r>
      <w:proofErr w:type="spellStart"/>
      <w:r w:rsidR="008D2F2B" w:rsidRPr="00FD6D56">
        <w:rPr>
          <w:rFonts w:ascii="Arial" w:hAnsi="Arial" w:cs="Arial"/>
          <w:b/>
          <w:bCs/>
          <w:sz w:val="16"/>
          <w:szCs w:val="16"/>
          <w:lang w:val="en-US"/>
        </w:rPr>
        <w:t>Laserlicht</w:t>
      </w:r>
      <w:proofErr w:type="spellEnd"/>
      <w:r w:rsidR="008D2F2B" w:rsidRPr="00FD6D56">
        <w:rPr>
          <w:rFonts w:ascii="Arial" w:hAnsi="Arial" w:cs="Arial"/>
          <w:b/>
          <w:bCs/>
          <w:sz w:val="16"/>
          <w:szCs w:val="16"/>
          <w:lang w:val="en-US"/>
        </w:rPr>
        <w:t xml:space="preserve"> </w:t>
      </w:r>
      <w:proofErr w:type="spellStart"/>
      <w:r w:rsidR="008D2F2B" w:rsidRPr="00FD6D56">
        <w:rPr>
          <w:rFonts w:ascii="Arial" w:hAnsi="Arial" w:cs="Arial"/>
          <w:b/>
          <w:bCs/>
          <w:sz w:val="16"/>
          <w:szCs w:val="16"/>
          <w:lang w:val="en-US"/>
        </w:rPr>
        <w:t>Technologie</w:t>
      </w:r>
      <w:proofErr w:type="spellEnd"/>
      <w:r w:rsidR="008D2F2B" w:rsidRPr="00FD6D56">
        <w:rPr>
          <w:rFonts w:ascii="Arial" w:hAnsi="Arial" w:cs="Arial"/>
          <w:b/>
          <w:bCs/>
          <w:sz w:val="16"/>
          <w:szCs w:val="16"/>
          <w:lang w:val="en-US"/>
        </w:rPr>
        <w:t xml:space="preserve"> </w:t>
      </w:r>
      <w:r w:rsidR="003A5B8C" w:rsidRPr="00FD6D56">
        <w:rPr>
          <w:rFonts w:ascii="Arial" w:hAnsi="Arial" w:cs="Arial"/>
          <w:b/>
          <w:bCs/>
          <w:sz w:val="16"/>
          <w:szCs w:val="16"/>
          <w:lang w:val="en-US"/>
        </w:rPr>
        <w:t>GmbH</w:t>
      </w:r>
      <w:r w:rsidRPr="00FD6D56">
        <w:rPr>
          <w:rFonts w:ascii="Arial" w:hAnsi="Arial" w:cs="Arial"/>
          <w:bCs/>
          <w:sz w:val="16"/>
          <w:szCs w:val="16"/>
          <w:lang w:val="en-US"/>
        </w:rPr>
        <w:br/>
      </w:r>
      <w:r w:rsidR="003A5B8C" w:rsidRPr="00FD6D56">
        <w:rPr>
          <w:rFonts w:ascii="Arial" w:hAnsi="Arial" w:cs="Arial"/>
          <w:bCs/>
          <w:sz w:val="16"/>
          <w:szCs w:val="16"/>
          <w:lang w:val="en-US"/>
        </w:rPr>
        <w:t>An der Trave 27 – 31 | 23923 Selmsdorf/</w:t>
      </w:r>
      <w:r w:rsidR="00E14517" w:rsidRPr="00FD6D56">
        <w:rPr>
          <w:rFonts w:ascii="Arial" w:hAnsi="Arial" w:cs="Arial"/>
          <w:bCs/>
          <w:sz w:val="16"/>
          <w:szCs w:val="16"/>
          <w:lang w:val="en-US"/>
        </w:rPr>
        <w:t>Germany</w:t>
      </w:r>
    </w:p>
    <w:p w14:paraId="55D9EB78" w14:textId="21E87AB9" w:rsidR="003A5B8C" w:rsidRPr="00FD6D56" w:rsidRDefault="003A5B8C" w:rsidP="00A229C8">
      <w:pPr>
        <w:pStyle w:val="NormalParagraphStyle"/>
        <w:pBdr>
          <w:top w:val="single" w:sz="4" w:space="1" w:color="auto"/>
          <w:left w:val="single" w:sz="4" w:space="4" w:color="auto"/>
          <w:bottom w:val="single" w:sz="4" w:space="1" w:color="auto"/>
          <w:right w:val="single" w:sz="4" w:space="4" w:color="auto"/>
        </w:pBdr>
        <w:tabs>
          <w:tab w:val="left" w:pos="-2520"/>
        </w:tabs>
        <w:ind w:right="-8"/>
        <w:rPr>
          <w:rFonts w:ascii="Arial" w:hAnsi="Arial" w:cs="Arial"/>
          <w:bCs/>
          <w:sz w:val="16"/>
          <w:szCs w:val="16"/>
          <w:lang w:val="en-US"/>
        </w:rPr>
      </w:pPr>
      <w:r w:rsidRPr="00FD6D56">
        <w:rPr>
          <w:rFonts w:ascii="Arial" w:hAnsi="Arial" w:cs="Arial"/>
          <w:bCs/>
          <w:sz w:val="16"/>
          <w:szCs w:val="16"/>
          <w:lang w:val="en-US"/>
        </w:rPr>
        <w:t>Tel.: +49</w:t>
      </w:r>
      <w:r w:rsidR="00E14517" w:rsidRPr="00FD6D56">
        <w:rPr>
          <w:rFonts w:ascii="Arial" w:hAnsi="Arial" w:cs="Arial"/>
          <w:bCs/>
          <w:sz w:val="16"/>
          <w:szCs w:val="16"/>
          <w:lang w:val="en-US"/>
        </w:rPr>
        <w:t xml:space="preserve"> </w:t>
      </w:r>
      <w:r w:rsidRPr="00FD6D56">
        <w:rPr>
          <w:rFonts w:ascii="Arial" w:hAnsi="Arial" w:cs="Arial"/>
          <w:bCs/>
          <w:sz w:val="16"/>
          <w:szCs w:val="16"/>
          <w:lang w:val="en-US"/>
        </w:rPr>
        <w:t>38823 55-</w:t>
      </w:r>
      <w:r w:rsidR="00945923" w:rsidRPr="00FD6D56">
        <w:rPr>
          <w:rFonts w:ascii="Arial" w:hAnsi="Arial" w:cs="Arial"/>
          <w:bCs/>
          <w:sz w:val="16"/>
          <w:szCs w:val="16"/>
          <w:lang w:val="en-US"/>
        </w:rPr>
        <w:t>547</w:t>
      </w:r>
      <w:r w:rsidRPr="00FD6D56">
        <w:rPr>
          <w:rFonts w:ascii="Arial" w:hAnsi="Arial" w:cs="Arial"/>
          <w:bCs/>
          <w:sz w:val="16"/>
          <w:szCs w:val="16"/>
          <w:lang w:val="en-US"/>
        </w:rPr>
        <w:t xml:space="preserve"> </w:t>
      </w:r>
    </w:p>
    <w:p w14:paraId="242B4691" w14:textId="0AE45E90" w:rsidR="003A5B8C" w:rsidRPr="00FD6D56" w:rsidRDefault="00BF2B83" w:rsidP="00A229C8">
      <w:pPr>
        <w:pBdr>
          <w:top w:val="single" w:sz="4" w:space="1" w:color="auto"/>
          <w:left w:val="single" w:sz="4" w:space="4" w:color="auto"/>
          <w:bottom w:val="single" w:sz="4" w:space="1" w:color="auto"/>
          <w:right w:val="single" w:sz="4" w:space="4" w:color="auto"/>
        </w:pBdr>
        <w:spacing w:line="288" w:lineRule="auto"/>
        <w:ind w:right="-8"/>
        <w:jc w:val="both"/>
        <w:rPr>
          <w:rFonts w:cs="Arial"/>
          <w:sz w:val="16"/>
          <w:szCs w:val="16"/>
          <w:lang w:val="en-US"/>
        </w:rPr>
      </w:pPr>
      <w:r>
        <w:fldChar w:fldCharType="begin"/>
      </w:r>
      <w:r w:rsidRPr="00BF2B83">
        <w:rPr>
          <w:lang w:val="en-US"/>
        </w:rPr>
        <w:instrText xml:space="preserve"> HYPERLINK "mailto:susanne.glinz@fobalaser.com" </w:instrText>
      </w:r>
      <w:r>
        <w:fldChar w:fldCharType="separate"/>
      </w:r>
      <w:r w:rsidR="00E14517" w:rsidRPr="00FD6D56">
        <w:rPr>
          <w:rStyle w:val="Hyperlink"/>
          <w:rFonts w:cs="Arial"/>
          <w:bCs/>
          <w:sz w:val="16"/>
          <w:szCs w:val="16"/>
          <w:lang w:val="en-US"/>
        </w:rPr>
        <w:t>susanne.glinz@fobalaser.com</w:t>
      </w:r>
      <w:r>
        <w:rPr>
          <w:rStyle w:val="Hyperlink"/>
          <w:rFonts w:cs="Arial"/>
          <w:bCs/>
          <w:sz w:val="16"/>
          <w:szCs w:val="16"/>
          <w:lang w:val="en-US"/>
        </w:rPr>
        <w:fldChar w:fldCharType="end"/>
      </w:r>
      <w:r w:rsidR="003A5B8C" w:rsidRPr="00FD6D56">
        <w:rPr>
          <w:rFonts w:cs="Arial"/>
          <w:bCs/>
          <w:sz w:val="16"/>
          <w:szCs w:val="16"/>
          <w:lang w:val="en-US"/>
        </w:rPr>
        <w:t xml:space="preserve"> | </w:t>
      </w:r>
      <w:r>
        <w:fldChar w:fldCharType="begin"/>
      </w:r>
      <w:r w:rsidRPr="00BF2B83">
        <w:rPr>
          <w:lang w:val="en-US"/>
        </w:rPr>
        <w:instrText xml:space="preserve"> HYPERLINK "http://www.fobalaser.com" </w:instrText>
      </w:r>
      <w:r>
        <w:fldChar w:fldCharType="separate"/>
      </w:r>
      <w:r w:rsidR="003A5B8C" w:rsidRPr="00FD6D56">
        <w:rPr>
          <w:rStyle w:val="Hyperlink"/>
          <w:rFonts w:cs="Arial"/>
          <w:bCs/>
          <w:sz w:val="16"/>
          <w:szCs w:val="16"/>
          <w:lang w:val="en-US"/>
        </w:rPr>
        <w:t>www.fobalaser.com</w:t>
      </w:r>
      <w:r>
        <w:rPr>
          <w:rStyle w:val="Hyperlink"/>
          <w:rFonts w:cs="Arial"/>
          <w:bCs/>
          <w:sz w:val="16"/>
          <w:szCs w:val="16"/>
          <w:lang w:val="en-US"/>
        </w:rPr>
        <w:fldChar w:fldCharType="end"/>
      </w:r>
      <w:r w:rsidR="003A5B8C" w:rsidRPr="00FD6D56">
        <w:rPr>
          <w:rFonts w:cs="Arial"/>
          <w:bCs/>
          <w:sz w:val="16"/>
          <w:szCs w:val="16"/>
          <w:lang w:val="en-US"/>
        </w:rPr>
        <w:t xml:space="preserve"> </w:t>
      </w:r>
    </w:p>
    <w:p w14:paraId="2B3EF8B3" w14:textId="77777777" w:rsidR="003A5B8C" w:rsidRPr="00FD6D56" w:rsidRDefault="003A5B8C" w:rsidP="00A229C8">
      <w:pPr>
        <w:pStyle w:val="NormalParagraphStyle"/>
        <w:tabs>
          <w:tab w:val="left" w:pos="-2520"/>
        </w:tabs>
        <w:ind w:right="-8"/>
        <w:jc w:val="both"/>
        <w:rPr>
          <w:rFonts w:ascii="Arial" w:hAnsi="Arial" w:cs="Arial"/>
          <w:bCs/>
          <w:sz w:val="16"/>
          <w:szCs w:val="16"/>
          <w:lang w:val="en-US"/>
        </w:rPr>
      </w:pPr>
    </w:p>
    <w:p w14:paraId="29D7C491" w14:textId="77777777" w:rsidR="004B0F29" w:rsidRPr="00FD6D56" w:rsidRDefault="004B0F29" w:rsidP="00A229C8">
      <w:pPr>
        <w:spacing w:line="288" w:lineRule="auto"/>
        <w:rPr>
          <w:rFonts w:cs="Arial"/>
          <w:sz w:val="16"/>
          <w:szCs w:val="16"/>
          <w:lang w:val="en-US"/>
        </w:rPr>
      </w:pPr>
    </w:p>
    <w:p w14:paraId="559CCAD6" w14:textId="77777777" w:rsidR="004B0F29" w:rsidRPr="00D272FF" w:rsidRDefault="004B0F29" w:rsidP="00A229C8">
      <w:pPr>
        <w:tabs>
          <w:tab w:val="left" w:pos="4276"/>
        </w:tabs>
        <w:spacing w:line="288" w:lineRule="auto"/>
        <w:jc w:val="both"/>
        <w:rPr>
          <w:rFonts w:cs="Arial"/>
          <w:b/>
          <w:sz w:val="16"/>
          <w:szCs w:val="16"/>
          <w:lang w:val="en-US"/>
        </w:rPr>
      </w:pPr>
      <w:bookmarkStart w:id="3" w:name="_Hlk84941435"/>
      <w:r w:rsidRPr="00D272FF">
        <w:rPr>
          <w:rFonts w:cs="Arial"/>
          <w:b/>
          <w:sz w:val="16"/>
          <w:szCs w:val="16"/>
          <w:lang w:val="en-US"/>
        </w:rPr>
        <w:t xml:space="preserve">About FOBA </w:t>
      </w:r>
      <w:hyperlink r:id="rId12" w:history="1">
        <w:r w:rsidRPr="00F965F7">
          <w:rPr>
            <w:rStyle w:val="Hyperlink"/>
            <w:rFonts w:cs="Arial"/>
            <w:b/>
            <w:bCs/>
            <w:sz w:val="16"/>
            <w:szCs w:val="16"/>
            <w:lang w:val="en-US"/>
          </w:rPr>
          <w:t>www.fobalaser.com</w:t>
        </w:r>
      </w:hyperlink>
    </w:p>
    <w:p w14:paraId="7B1E5D9D" w14:textId="044B1DBA" w:rsidR="004B0F29" w:rsidRPr="00D272FF" w:rsidRDefault="00A229C8" w:rsidP="00A229C8">
      <w:pPr>
        <w:spacing w:line="288" w:lineRule="auto"/>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proofErr w:type="gramStart"/>
      <w:r>
        <w:rPr>
          <w:rFonts w:cs="Arial"/>
          <w:sz w:val="16"/>
          <w:szCs w:val="16"/>
          <w:lang w:val="en-US"/>
        </w:rPr>
        <w:t>plastics</w:t>
      </w:r>
      <w:proofErr w:type="gramEnd"/>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bookmarkEnd w:id="3"/>
    </w:p>
    <w:sectPr w:rsidR="004B0F29" w:rsidRPr="00D272FF" w:rsidSect="00D272FF">
      <w:headerReference w:type="default" r:id="rId13"/>
      <w:headerReference w:type="first" r:id="rId14"/>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Default="00BF2B83" w:rsidP="00E14517">
    <w:pPr>
      <w:pStyle w:val="XMargintop"/>
      <w:framePr w:h="4996" w:hRule="exact" w:wrap="around"/>
      <w:rPr>
        <w:lang w:val="de-DE"/>
      </w:rPr>
    </w:pPr>
    <w:r>
      <w:fldChar w:fldCharType="begin"/>
    </w:r>
    <w:r w:rsidRPr="00BF2B83">
      <w:rPr>
        <w:lang w:val="de-DE"/>
      </w:rPr>
      <w:instrText xml:space="preserve"> HYPERLINK "http://www.fobalaser.com" </w:instrText>
    </w:r>
    <w:r>
      <w:fldChar w:fldCharType="separate"/>
    </w:r>
    <w:r w:rsidR="00E14517" w:rsidRPr="00391CED">
      <w:rPr>
        <w:rStyle w:val="Hyperlink"/>
        <w:lang w:val="de-DE"/>
      </w:rPr>
      <w:t>www.fobalaser.com</w:t>
    </w:r>
    <w:r>
      <w:rPr>
        <w:rStyle w:val="Hyperlink"/>
        <w:lang w:val="de-DE"/>
      </w:rPr>
      <w:fldChar w:fldCharType="end"/>
    </w:r>
  </w:p>
  <w:p w14:paraId="5837EB52" w14:textId="77777777" w:rsidR="00E14517" w:rsidRDefault="00E14517" w:rsidP="00E14517">
    <w:pPr>
      <w:pStyle w:val="XMargintop"/>
      <w:framePr w:h="4996" w:hRule="exact" w:wrap="around"/>
      <w:rPr>
        <w:lang w:val="de-DE"/>
      </w:rPr>
    </w:pPr>
  </w:p>
  <w:p w14:paraId="5A54BD54" w14:textId="77777777" w:rsidR="00E14517" w:rsidRDefault="00E14517" w:rsidP="00E14517">
    <w:pPr>
      <w:pStyle w:val="XMargintop"/>
      <w:framePr w:h="4996" w:hRule="exact" w:wrap="around"/>
      <w:rPr>
        <w:lang w:val="de-DE"/>
      </w:rPr>
    </w:pPr>
  </w:p>
  <w:p w14:paraId="7FF035C0" w14:textId="77777777" w:rsidR="00E14517" w:rsidRPr="004A528B" w:rsidRDefault="00E14517" w:rsidP="00E14517">
    <w:pPr>
      <w:pStyle w:val="XMargintop"/>
      <w:framePr w:h="4996" w:hRule="exact" w:wrap="around"/>
      <w:jc w:val="both"/>
      <w:rPr>
        <w:rStyle w:val="Distinction"/>
        <w:lang w:val="de-DE"/>
      </w:rPr>
    </w:pPr>
    <w:r>
      <w:rPr>
        <w:rStyle w:val="Distinction"/>
        <w:lang w:val="de-DE"/>
      </w:rPr>
      <w:t>Kontakt/Contact:</w:t>
    </w:r>
  </w:p>
  <w:p w14:paraId="3D4AF8B7" w14:textId="77777777" w:rsidR="00E14517" w:rsidRDefault="00E14517" w:rsidP="00E14517">
    <w:pPr>
      <w:pStyle w:val="XMargintop"/>
      <w:framePr w:h="4996" w:hRule="exact" w:wrap="around"/>
      <w:jc w:val="both"/>
      <w:rPr>
        <w:lang w:val="en-US"/>
      </w:rPr>
    </w:pPr>
    <w:r>
      <w:rPr>
        <w:lang w:val="en-US"/>
      </w:rPr>
      <w:t>Susanne Glinz</w:t>
    </w:r>
  </w:p>
  <w:p w14:paraId="003468F7" w14:textId="77777777" w:rsidR="00E14517" w:rsidRDefault="00E14517" w:rsidP="00E14517">
    <w:pPr>
      <w:pStyle w:val="XMargintop"/>
      <w:framePr w:h="4996" w:hRule="exact" w:wrap="around"/>
      <w:jc w:val="both"/>
      <w:rPr>
        <w:lang w:val="en-US"/>
      </w:rPr>
    </w:pPr>
    <w:r>
      <w:rPr>
        <w:lang w:val="en-US"/>
      </w:rPr>
      <w:t>Marketing Communications</w:t>
    </w:r>
  </w:p>
  <w:p w14:paraId="75AB6F18" w14:textId="77777777" w:rsidR="00E14517" w:rsidRDefault="00E14517" w:rsidP="00E14517">
    <w:pPr>
      <w:pStyle w:val="XMargintop"/>
      <w:framePr w:h="4996" w:hRule="exact" w:wrap="around"/>
      <w:jc w:val="both"/>
    </w:pPr>
    <w:r>
      <w:t>T +49 38823 55-547</w:t>
    </w:r>
  </w:p>
  <w:p w14:paraId="4CD1E1BB" w14:textId="77777777" w:rsidR="00E14517" w:rsidRPr="00CE634A" w:rsidRDefault="00BF2B83" w:rsidP="00E14517">
    <w:pPr>
      <w:pStyle w:val="XMargintop"/>
      <w:framePr w:h="4996" w:hRule="exact" w:wrap="around"/>
      <w:jc w:val="both"/>
      <w:rPr>
        <w:color w:val="0000FF"/>
        <w:u w:val="single"/>
        <w:lang w:val="en-US"/>
      </w:rPr>
    </w:pPr>
    <w:hyperlink r:id="rId1" w:history="1">
      <w:r w:rsidR="00E14517" w:rsidRPr="00391CED">
        <w:rPr>
          <w:rStyle w:val="Hyperlink"/>
          <w:lang w:val="en-US"/>
        </w:rPr>
        <w:t>susanne.glinz@fobalaser.com</w:t>
      </w:r>
    </w:hyperlink>
  </w:p>
  <w:p w14:paraId="1A44E803" w14:textId="16342EE3" w:rsidR="00CD6C6D" w:rsidRDefault="00CD6C6D" w:rsidP="002071F9">
    <w:pPr>
      <w:pStyle w:val="XMargintop"/>
      <w:framePr w:h="4996" w:hRule="exact" w:wrap="around"/>
      <w:jc w:val="both"/>
      <w:rPr>
        <w:lang w:val="de-DE"/>
      </w:rPr>
    </w:pPr>
  </w:p>
  <w:p w14:paraId="6AF77CB3" w14:textId="4BF33297" w:rsidR="00E14517" w:rsidRDefault="00E14517" w:rsidP="002071F9">
    <w:pPr>
      <w:pStyle w:val="XMargintop"/>
      <w:framePr w:h="4996" w:hRule="exact" w:wrap="around"/>
      <w:jc w:val="both"/>
      <w:rPr>
        <w:lang w:val="de-DE"/>
      </w:rPr>
    </w:pPr>
  </w:p>
  <w:p w14:paraId="2D870D61" w14:textId="77777777" w:rsidR="00E14517" w:rsidRDefault="00E14517" w:rsidP="002071F9">
    <w:pPr>
      <w:pStyle w:val="XMargintop"/>
      <w:framePr w:h="4996" w:hRule="exact" w:wrap="around"/>
      <w:jc w:val="both"/>
      <w:rPr>
        <w:b/>
        <w:szCs w:val="20"/>
        <w:lang w:val="de-DE"/>
      </w:rPr>
    </w:pPr>
  </w:p>
  <w:p w14:paraId="2AFB0114" w14:textId="77777777" w:rsidR="00E14517" w:rsidRDefault="00E14517" w:rsidP="002071F9">
    <w:pPr>
      <w:pStyle w:val="XMargintop"/>
      <w:framePr w:h="4996" w:hRule="exact" w:wrap="around"/>
      <w:jc w:val="both"/>
      <w:rPr>
        <w:b/>
        <w:szCs w:val="20"/>
        <w:lang w:val="de-DE"/>
      </w:rPr>
    </w:pPr>
  </w:p>
  <w:p w14:paraId="148C6181" w14:textId="77777777" w:rsidR="00E14517" w:rsidRDefault="00E14517" w:rsidP="002071F9">
    <w:pPr>
      <w:pStyle w:val="XMargintop"/>
      <w:framePr w:h="4996" w:hRule="exact" w:wrap="around"/>
      <w:jc w:val="both"/>
      <w:rPr>
        <w:b/>
        <w:szCs w:val="20"/>
        <w:lang w:val="de-DE"/>
      </w:rPr>
    </w:pPr>
  </w:p>
  <w:p w14:paraId="5F094683" w14:textId="77777777" w:rsidR="00E14517" w:rsidRDefault="00E14517" w:rsidP="002071F9">
    <w:pPr>
      <w:pStyle w:val="XMargintop"/>
      <w:framePr w:h="4996" w:hRule="exact" w:wrap="around"/>
      <w:jc w:val="both"/>
      <w:rPr>
        <w:b/>
        <w:szCs w:val="20"/>
        <w:lang w:val="de-DE"/>
      </w:rPr>
    </w:pPr>
  </w:p>
  <w:p w14:paraId="4BE8AB36" w14:textId="68855B37" w:rsidR="00E14517" w:rsidRDefault="00E14517" w:rsidP="002071F9">
    <w:pPr>
      <w:pStyle w:val="XMargintop"/>
      <w:framePr w:h="4996" w:hRule="exact" w:wrap="around"/>
      <w:jc w:val="both"/>
      <w:rPr>
        <w:lang w:val="de-DE"/>
      </w:rPr>
    </w:pPr>
    <w:r>
      <w:rPr>
        <w:b/>
        <w:szCs w:val="20"/>
        <w:lang w:val="de-DE"/>
      </w:rPr>
      <w:drawing>
        <wp:inline distT="0" distB="0" distL="0" distR="0" wp14:anchorId="05D14320" wp14:editId="0DC4A0C9">
          <wp:extent cx="1656080" cy="516890"/>
          <wp:effectExtent l="0" t="0" r="1270" b="0"/>
          <wp:docPr id="15" name="Grafik 15" descr="Z:\Presse\2019\04.2019_Foba-50-Jahre-Firmenjubiläum\Bilder\50re-FOBA-outlook-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e\2019\04.2019_Foba-50-Jahre-Firmenjubiläum\Bilder\50re-FOBA-outlook-50m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516890"/>
                  </a:xfrm>
                  <a:prstGeom prst="rect">
                    <a:avLst/>
                  </a:prstGeom>
                  <a:noFill/>
                  <a:ln>
                    <a:noFill/>
                  </a:ln>
                </pic:spPr>
              </pic:pic>
            </a:graphicData>
          </a:graphic>
        </wp:inline>
      </w:drawing>
    </w:r>
  </w:p>
  <w:p w14:paraId="60858C63" w14:textId="77777777" w:rsidR="004A528B"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1"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3"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2D20"/>
    <w:rsid w:val="00015734"/>
    <w:rsid w:val="0002624E"/>
    <w:rsid w:val="00030FB3"/>
    <w:rsid w:val="0003763E"/>
    <w:rsid w:val="000376E5"/>
    <w:rsid w:val="000445C3"/>
    <w:rsid w:val="0004759F"/>
    <w:rsid w:val="00051393"/>
    <w:rsid w:val="000564C2"/>
    <w:rsid w:val="00064163"/>
    <w:rsid w:val="00075D84"/>
    <w:rsid w:val="0007743F"/>
    <w:rsid w:val="00081D5D"/>
    <w:rsid w:val="000835D9"/>
    <w:rsid w:val="000836AE"/>
    <w:rsid w:val="000855CA"/>
    <w:rsid w:val="000A6CDB"/>
    <w:rsid w:val="000B461B"/>
    <w:rsid w:val="000C3ACE"/>
    <w:rsid w:val="000C6585"/>
    <w:rsid w:val="000D386D"/>
    <w:rsid w:val="000D4FB1"/>
    <w:rsid w:val="000D7BC3"/>
    <w:rsid w:val="000E3ECA"/>
    <w:rsid w:val="000F2E84"/>
    <w:rsid w:val="00103D5A"/>
    <w:rsid w:val="001229A2"/>
    <w:rsid w:val="00122F44"/>
    <w:rsid w:val="00132D1C"/>
    <w:rsid w:val="00135DDE"/>
    <w:rsid w:val="00135EF9"/>
    <w:rsid w:val="001366E6"/>
    <w:rsid w:val="0013729A"/>
    <w:rsid w:val="00142074"/>
    <w:rsid w:val="001514D7"/>
    <w:rsid w:val="00157694"/>
    <w:rsid w:val="0017709E"/>
    <w:rsid w:val="0018003C"/>
    <w:rsid w:val="00180B60"/>
    <w:rsid w:val="0019034F"/>
    <w:rsid w:val="00190859"/>
    <w:rsid w:val="001A2384"/>
    <w:rsid w:val="001A3F23"/>
    <w:rsid w:val="001A568B"/>
    <w:rsid w:val="001B26B9"/>
    <w:rsid w:val="001B53C9"/>
    <w:rsid w:val="001D04AA"/>
    <w:rsid w:val="001F1648"/>
    <w:rsid w:val="001F4635"/>
    <w:rsid w:val="001F6393"/>
    <w:rsid w:val="002001BB"/>
    <w:rsid w:val="00200749"/>
    <w:rsid w:val="00201247"/>
    <w:rsid w:val="002071F9"/>
    <w:rsid w:val="0020748B"/>
    <w:rsid w:val="00210AB0"/>
    <w:rsid w:val="002112E3"/>
    <w:rsid w:val="00214A1A"/>
    <w:rsid w:val="0022306F"/>
    <w:rsid w:val="00226DAC"/>
    <w:rsid w:val="00227058"/>
    <w:rsid w:val="002275BB"/>
    <w:rsid w:val="0023300A"/>
    <w:rsid w:val="002428AF"/>
    <w:rsid w:val="00247A05"/>
    <w:rsid w:val="0026204F"/>
    <w:rsid w:val="00264D56"/>
    <w:rsid w:val="00265039"/>
    <w:rsid w:val="0026772F"/>
    <w:rsid w:val="002773A4"/>
    <w:rsid w:val="00282BF3"/>
    <w:rsid w:val="002A00FE"/>
    <w:rsid w:val="002A0F1B"/>
    <w:rsid w:val="002A19B9"/>
    <w:rsid w:val="002A2D67"/>
    <w:rsid w:val="002C165F"/>
    <w:rsid w:val="002C5C91"/>
    <w:rsid w:val="002C65AA"/>
    <w:rsid w:val="002D45D1"/>
    <w:rsid w:val="002E0C68"/>
    <w:rsid w:val="002E2357"/>
    <w:rsid w:val="002E3DC1"/>
    <w:rsid w:val="002E741A"/>
    <w:rsid w:val="002F189C"/>
    <w:rsid w:val="002F50B8"/>
    <w:rsid w:val="002F61DD"/>
    <w:rsid w:val="002F7C32"/>
    <w:rsid w:val="00303411"/>
    <w:rsid w:val="00304928"/>
    <w:rsid w:val="00314C75"/>
    <w:rsid w:val="0032634C"/>
    <w:rsid w:val="00334A28"/>
    <w:rsid w:val="003406AA"/>
    <w:rsid w:val="003428A2"/>
    <w:rsid w:val="003442CF"/>
    <w:rsid w:val="00362729"/>
    <w:rsid w:val="00365FA3"/>
    <w:rsid w:val="0036659B"/>
    <w:rsid w:val="003778F4"/>
    <w:rsid w:val="0038205D"/>
    <w:rsid w:val="0038225F"/>
    <w:rsid w:val="0038398A"/>
    <w:rsid w:val="00387B97"/>
    <w:rsid w:val="00392E11"/>
    <w:rsid w:val="003A242B"/>
    <w:rsid w:val="003A247D"/>
    <w:rsid w:val="003A5B8C"/>
    <w:rsid w:val="003B22BE"/>
    <w:rsid w:val="003C0FB0"/>
    <w:rsid w:val="003C516B"/>
    <w:rsid w:val="003D1C19"/>
    <w:rsid w:val="003E37B1"/>
    <w:rsid w:val="003E518D"/>
    <w:rsid w:val="003E6B5C"/>
    <w:rsid w:val="003F0475"/>
    <w:rsid w:val="003F216B"/>
    <w:rsid w:val="003F2ABB"/>
    <w:rsid w:val="003F35E3"/>
    <w:rsid w:val="003F6CB8"/>
    <w:rsid w:val="003F7410"/>
    <w:rsid w:val="0040523A"/>
    <w:rsid w:val="00417BD4"/>
    <w:rsid w:val="0043072A"/>
    <w:rsid w:val="00437ED2"/>
    <w:rsid w:val="00444739"/>
    <w:rsid w:val="00447767"/>
    <w:rsid w:val="004632A5"/>
    <w:rsid w:val="004717F3"/>
    <w:rsid w:val="00484300"/>
    <w:rsid w:val="00486923"/>
    <w:rsid w:val="004A2ED5"/>
    <w:rsid w:val="004A528B"/>
    <w:rsid w:val="004B0F29"/>
    <w:rsid w:val="004C5AB4"/>
    <w:rsid w:val="004D03CB"/>
    <w:rsid w:val="004D07AA"/>
    <w:rsid w:val="004E5859"/>
    <w:rsid w:val="005048D4"/>
    <w:rsid w:val="0052463D"/>
    <w:rsid w:val="005324CD"/>
    <w:rsid w:val="00537859"/>
    <w:rsid w:val="00542603"/>
    <w:rsid w:val="00545DC0"/>
    <w:rsid w:val="00546B2C"/>
    <w:rsid w:val="005535C7"/>
    <w:rsid w:val="005739EF"/>
    <w:rsid w:val="005824FA"/>
    <w:rsid w:val="00584235"/>
    <w:rsid w:val="005911FF"/>
    <w:rsid w:val="0059286C"/>
    <w:rsid w:val="00597CB5"/>
    <w:rsid w:val="005B578E"/>
    <w:rsid w:val="005C5D7B"/>
    <w:rsid w:val="005C6EDE"/>
    <w:rsid w:val="005D2B2B"/>
    <w:rsid w:val="005D3AA3"/>
    <w:rsid w:val="005E3544"/>
    <w:rsid w:val="005E47D2"/>
    <w:rsid w:val="005F1C96"/>
    <w:rsid w:val="005F3EA2"/>
    <w:rsid w:val="006006AF"/>
    <w:rsid w:val="00604F73"/>
    <w:rsid w:val="00622BE3"/>
    <w:rsid w:val="006301F3"/>
    <w:rsid w:val="00640737"/>
    <w:rsid w:val="006428AA"/>
    <w:rsid w:val="006437A3"/>
    <w:rsid w:val="00655B55"/>
    <w:rsid w:val="0065635B"/>
    <w:rsid w:val="00664245"/>
    <w:rsid w:val="006707EE"/>
    <w:rsid w:val="00672EE5"/>
    <w:rsid w:val="00674F8B"/>
    <w:rsid w:val="0068024F"/>
    <w:rsid w:val="0068315A"/>
    <w:rsid w:val="00691857"/>
    <w:rsid w:val="006953CF"/>
    <w:rsid w:val="00695E4B"/>
    <w:rsid w:val="006A1F90"/>
    <w:rsid w:val="006A7674"/>
    <w:rsid w:val="006B2524"/>
    <w:rsid w:val="006B4AFB"/>
    <w:rsid w:val="006C71BC"/>
    <w:rsid w:val="006D5C69"/>
    <w:rsid w:val="006E2B90"/>
    <w:rsid w:val="006E3116"/>
    <w:rsid w:val="006E3B7B"/>
    <w:rsid w:val="006E731B"/>
    <w:rsid w:val="006F0BA9"/>
    <w:rsid w:val="006F17A5"/>
    <w:rsid w:val="006F2D4D"/>
    <w:rsid w:val="006F3452"/>
    <w:rsid w:val="006F70D8"/>
    <w:rsid w:val="00705420"/>
    <w:rsid w:val="00746722"/>
    <w:rsid w:val="00751006"/>
    <w:rsid w:val="00751F85"/>
    <w:rsid w:val="0076048B"/>
    <w:rsid w:val="0076537D"/>
    <w:rsid w:val="00767341"/>
    <w:rsid w:val="007847F8"/>
    <w:rsid w:val="007902AB"/>
    <w:rsid w:val="00796F0C"/>
    <w:rsid w:val="007A24AB"/>
    <w:rsid w:val="007A5601"/>
    <w:rsid w:val="007A709D"/>
    <w:rsid w:val="007B0340"/>
    <w:rsid w:val="007B3149"/>
    <w:rsid w:val="007B5BEA"/>
    <w:rsid w:val="007C28EF"/>
    <w:rsid w:val="007D50DC"/>
    <w:rsid w:val="007D59B3"/>
    <w:rsid w:val="007E09F8"/>
    <w:rsid w:val="007E62B9"/>
    <w:rsid w:val="007F52B1"/>
    <w:rsid w:val="0081646E"/>
    <w:rsid w:val="008176DE"/>
    <w:rsid w:val="00821649"/>
    <w:rsid w:val="00826432"/>
    <w:rsid w:val="008266FC"/>
    <w:rsid w:val="00826C6C"/>
    <w:rsid w:val="00844C5F"/>
    <w:rsid w:val="008454A2"/>
    <w:rsid w:val="00855252"/>
    <w:rsid w:val="00857AA7"/>
    <w:rsid w:val="00857E25"/>
    <w:rsid w:val="00862C42"/>
    <w:rsid w:val="0086376E"/>
    <w:rsid w:val="00880950"/>
    <w:rsid w:val="008826EB"/>
    <w:rsid w:val="0088300A"/>
    <w:rsid w:val="008950D2"/>
    <w:rsid w:val="008A1253"/>
    <w:rsid w:val="008A213B"/>
    <w:rsid w:val="008A2AA6"/>
    <w:rsid w:val="008A793E"/>
    <w:rsid w:val="008B0D07"/>
    <w:rsid w:val="008B5621"/>
    <w:rsid w:val="008B5F6D"/>
    <w:rsid w:val="008B72BE"/>
    <w:rsid w:val="008C06F0"/>
    <w:rsid w:val="008C25CD"/>
    <w:rsid w:val="008C326E"/>
    <w:rsid w:val="008D2F2B"/>
    <w:rsid w:val="008D4EBC"/>
    <w:rsid w:val="008E0784"/>
    <w:rsid w:val="008F1D42"/>
    <w:rsid w:val="008F5847"/>
    <w:rsid w:val="008F79FC"/>
    <w:rsid w:val="00913EB0"/>
    <w:rsid w:val="00915DAC"/>
    <w:rsid w:val="00922F51"/>
    <w:rsid w:val="00926233"/>
    <w:rsid w:val="00931588"/>
    <w:rsid w:val="0093536B"/>
    <w:rsid w:val="00937FF4"/>
    <w:rsid w:val="00943E4B"/>
    <w:rsid w:val="00945923"/>
    <w:rsid w:val="009532C3"/>
    <w:rsid w:val="00974213"/>
    <w:rsid w:val="00975806"/>
    <w:rsid w:val="0098219B"/>
    <w:rsid w:val="00983F7C"/>
    <w:rsid w:val="00990DE3"/>
    <w:rsid w:val="009C286C"/>
    <w:rsid w:val="009C3BA0"/>
    <w:rsid w:val="009C7642"/>
    <w:rsid w:val="009D5FB8"/>
    <w:rsid w:val="009E0714"/>
    <w:rsid w:val="009E306D"/>
    <w:rsid w:val="009E68F2"/>
    <w:rsid w:val="00A13D7C"/>
    <w:rsid w:val="00A143DB"/>
    <w:rsid w:val="00A1509E"/>
    <w:rsid w:val="00A161D8"/>
    <w:rsid w:val="00A22242"/>
    <w:rsid w:val="00A225A7"/>
    <w:rsid w:val="00A229C8"/>
    <w:rsid w:val="00A30F66"/>
    <w:rsid w:val="00A35F9D"/>
    <w:rsid w:val="00A36BE9"/>
    <w:rsid w:val="00A37B5A"/>
    <w:rsid w:val="00A4139F"/>
    <w:rsid w:val="00A522C5"/>
    <w:rsid w:val="00A5393A"/>
    <w:rsid w:val="00A548E8"/>
    <w:rsid w:val="00A54B1E"/>
    <w:rsid w:val="00A55639"/>
    <w:rsid w:val="00A6048E"/>
    <w:rsid w:val="00A634E7"/>
    <w:rsid w:val="00A65E73"/>
    <w:rsid w:val="00A744A7"/>
    <w:rsid w:val="00A75992"/>
    <w:rsid w:val="00A75ED4"/>
    <w:rsid w:val="00A908DD"/>
    <w:rsid w:val="00A92B7B"/>
    <w:rsid w:val="00A961A1"/>
    <w:rsid w:val="00AC3EBC"/>
    <w:rsid w:val="00AC74A2"/>
    <w:rsid w:val="00AD3490"/>
    <w:rsid w:val="00AD3C00"/>
    <w:rsid w:val="00AD577C"/>
    <w:rsid w:val="00AE3E11"/>
    <w:rsid w:val="00AF43A2"/>
    <w:rsid w:val="00AF58E9"/>
    <w:rsid w:val="00B110F9"/>
    <w:rsid w:val="00B175E0"/>
    <w:rsid w:val="00B2684A"/>
    <w:rsid w:val="00B31A45"/>
    <w:rsid w:val="00B31F1B"/>
    <w:rsid w:val="00B3391F"/>
    <w:rsid w:val="00B51067"/>
    <w:rsid w:val="00B528BE"/>
    <w:rsid w:val="00B57AC3"/>
    <w:rsid w:val="00B64620"/>
    <w:rsid w:val="00B64991"/>
    <w:rsid w:val="00B71DB7"/>
    <w:rsid w:val="00B7230F"/>
    <w:rsid w:val="00B87B8E"/>
    <w:rsid w:val="00B91581"/>
    <w:rsid w:val="00B92431"/>
    <w:rsid w:val="00BA0F69"/>
    <w:rsid w:val="00BB3266"/>
    <w:rsid w:val="00BC678A"/>
    <w:rsid w:val="00BE2B05"/>
    <w:rsid w:val="00BE6B06"/>
    <w:rsid w:val="00BF2B83"/>
    <w:rsid w:val="00BF3071"/>
    <w:rsid w:val="00BF34DE"/>
    <w:rsid w:val="00BF6A1A"/>
    <w:rsid w:val="00C100F8"/>
    <w:rsid w:val="00C1089C"/>
    <w:rsid w:val="00C10E72"/>
    <w:rsid w:val="00C13086"/>
    <w:rsid w:val="00C2112C"/>
    <w:rsid w:val="00C22B17"/>
    <w:rsid w:val="00C31AE0"/>
    <w:rsid w:val="00C3703E"/>
    <w:rsid w:val="00C41AD2"/>
    <w:rsid w:val="00C41EF2"/>
    <w:rsid w:val="00C44BA7"/>
    <w:rsid w:val="00C54576"/>
    <w:rsid w:val="00C645A9"/>
    <w:rsid w:val="00C70B1E"/>
    <w:rsid w:val="00C70D54"/>
    <w:rsid w:val="00C8508A"/>
    <w:rsid w:val="00C87AFE"/>
    <w:rsid w:val="00C90E0C"/>
    <w:rsid w:val="00CA32DF"/>
    <w:rsid w:val="00CA63F4"/>
    <w:rsid w:val="00CA77B5"/>
    <w:rsid w:val="00CB25C2"/>
    <w:rsid w:val="00CB47D7"/>
    <w:rsid w:val="00CD21C8"/>
    <w:rsid w:val="00CD5C27"/>
    <w:rsid w:val="00CD6C6D"/>
    <w:rsid w:val="00CE3F27"/>
    <w:rsid w:val="00CE47E0"/>
    <w:rsid w:val="00CF10C4"/>
    <w:rsid w:val="00CF3D0E"/>
    <w:rsid w:val="00CF5C17"/>
    <w:rsid w:val="00CF6185"/>
    <w:rsid w:val="00CF7C05"/>
    <w:rsid w:val="00D000B5"/>
    <w:rsid w:val="00D06267"/>
    <w:rsid w:val="00D11EEB"/>
    <w:rsid w:val="00D16DA6"/>
    <w:rsid w:val="00D272FF"/>
    <w:rsid w:val="00D3230E"/>
    <w:rsid w:val="00D35759"/>
    <w:rsid w:val="00D36F1A"/>
    <w:rsid w:val="00D40E75"/>
    <w:rsid w:val="00D5004E"/>
    <w:rsid w:val="00D50431"/>
    <w:rsid w:val="00D5320D"/>
    <w:rsid w:val="00D5660A"/>
    <w:rsid w:val="00D638AA"/>
    <w:rsid w:val="00D65A53"/>
    <w:rsid w:val="00D758F7"/>
    <w:rsid w:val="00D80105"/>
    <w:rsid w:val="00D97B15"/>
    <w:rsid w:val="00DA2473"/>
    <w:rsid w:val="00DA7B34"/>
    <w:rsid w:val="00DB1637"/>
    <w:rsid w:val="00DE270A"/>
    <w:rsid w:val="00DE2C76"/>
    <w:rsid w:val="00DE5D33"/>
    <w:rsid w:val="00DF46E2"/>
    <w:rsid w:val="00DF472A"/>
    <w:rsid w:val="00E14517"/>
    <w:rsid w:val="00E23F30"/>
    <w:rsid w:val="00E2454A"/>
    <w:rsid w:val="00E25816"/>
    <w:rsid w:val="00E33984"/>
    <w:rsid w:val="00E558FD"/>
    <w:rsid w:val="00E608C5"/>
    <w:rsid w:val="00E62747"/>
    <w:rsid w:val="00E642C5"/>
    <w:rsid w:val="00E74FFE"/>
    <w:rsid w:val="00E767E2"/>
    <w:rsid w:val="00E77C4A"/>
    <w:rsid w:val="00E80F2B"/>
    <w:rsid w:val="00E852AF"/>
    <w:rsid w:val="00EA1AE5"/>
    <w:rsid w:val="00EA5375"/>
    <w:rsid w:val="00EA5BDD"/>
    <w:rsid w:val="00EB6CE8"/>
    <w:rsid w:val="00EC00EB"/>
    <w:rsid w:val="00ED273D"/>
    <w:rsid w:val="00ED33BC"/>
    <w:rsid w:val="00EE0541"/>
    <w:rsid w:val="00EE104E"/>
    <w:rsid w:val="00EE30BD"/>
    <w:rsid w:val="00EE6FD9"/>
    <w:rsid w:val="00F04561"/>
    <w:rsid w:val="00F06428"/>
    <w:rsid w:val="00F10404"/>
    <w:rsid w:val="00F14E1D"/>
    <w:rsid w:val="00F22A5C"/>
    <w:rsid w:val="00F30C89"/>
    <w:rsid w:val="00F3101D"/>
    <w:rsid w:val="00F34F18"/>
    <w:rsid w:val="00F36A38"/>
    <w:rsid w:val="00F5498B"/>
    <w:rsid w:val="00F55641"/>
    <w:rsid w:val="00F57C32"/>
    <w:rsid w:val="00F61E0D"/>
    <w:rsid w:val="00F649CB"/>
    <w:rsid w:val="00F66AAA"/>
    <w:rsid w:val="00F6702C"/>
    <w:rsid w:val="00F82706"/>
    <w:rsid w:val="00F87999"/>
    <w:rsid w:val="00F908DF"/>
    <w:rsid w:val="00F93A8E"/>
    <w:rsid w:val="00F965F7"/>
    <w:rsid w:val="00FA0AA4"/>
    <w:rsid w:val="00FB052B"/>
    <w:rsid w:val="00FD2377"/>
    <w:rsid w:val="00FD6D56"/>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 w:type="character" w:styleId="Kommentarzeichen">
    <w:name w:val="annotation reference"/>
    <w:basedOn w:val="Absatz-Standardschriftart"/>
    <w:semiHidden/>
    <w:unhideWhenUsed/>
    <w:rsid w:val="00C645A9"/>
    <w:rPr>
      <w:sz w:val="16"/>
      <w:szCs w:val="16"/>
    </w:rPr>
  </w:style>
  <w:style w:type="paragraph" w:styleId="Kommentartext">
    <w:name w:val="annotation text"/>
    <w:basedOn w:val="Standard"/>
    <w:link w:val="KommentartextZchn"/>
    <w:semiHidden/>
    <w:unhideWhenUsed/>
    <w:rsid w:val="00C645A9"/>
    <w:rPr>
      <w:szCs w:val="20"/>
    </w:rPr>
  </w:style>
  <w:style w:type="character" w:customStyle="1" w:styleId="KommentartextZchn">
    <w:name w:val="Kommentartext Zchn"/>
    <w:basedOn w:val="Absatz-Standardschriftart"/>
    <w:link w:val="Kommentartext"/>
    <w:semiHidden/>
    <w:rsid w:val="00C645A9"/>
    <w:rPr>
      <w:rFonts w:ascii="Arial" w:hAnsi="Arial"/>
      <w:lang w:val="de-DE" w:eastAsia="de-DE"/>
    </w:rPr>
  </w:style>
  <w:style w:type="paragraph" w:styleId="Kommentarthema">
    <w:name w:val="annotation subject"/>
    <w:basedOn w:val="Kommentartext"/>
    <w:next w:val="Kommentartext"/>
    <w:link w:val="KommentarthemaZchn"/>
    <w:semiHidden/>
    <w:unhideWhenUsed/>
    <w:rsid w:val="00C645A9"/>
    <w:rPr>
      <w:b/>
      <w:bCs/>
    </w:rPr>
  </w:style>
  <w:style w:type="character" w:customStyle="1" w:styleId="KommentarthemaZchn">
    <w:name w:val="Kommentarthema Zchn"/>
    <w:basedOn w:val="KommentartextZchn"/>
    <w:link w:val="Kommentarthema"/>
    <w:semiHidden/>
    <w:rsid w:val="00C645A9"/>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70588722">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 w:id="20029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balas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image" Target="media/image7.wmf"/><Relationship Id="rId1" Type="http://schemas.openxmlformats.org/officeDocument/2006/relationships/image" Target="media/image6.wmf"/><Relationship Id="rId4" Type="http://schemas.openxmlformats.org/officeDocument/2006/relationships/image" Target="media/image9.wmf"/></Relationships>
</file>

<file path=word/_rels/header2.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10.jpeg"/><Relationship Id="rId1" Type="http://schemas.openxmlformats.org/officeDocument/2006/relationships/hyperlink" Target="mailto:susanne.glinz@fobalaser.com" TargetMode="External"/><Relationship Id="rId6" Type="http://schemas.openxmlformats.org/officeDocument/2006/relationships/image" Target="media/image9.wmf"/><Relationship Id="rId5" Type="http://schemas.openxmlformats.org/officeDocument/2006/relationships/image" Target="media/image8.wmf"/><Relationship Id="rId4" Type="http://schemas.openxmlformats.org/officeDocument/2006/relationships/image" Target="media/image6.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9819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11314</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Glinz, Susanne</cp:lastModifiedBy>
  <cp:revision>4</cp:revision>
  <cp:lastPrinted>2021-11-03T08:42:00Z</cp:lastPrinted>
  <dcterms:created xsi:type="dcterms:W3CDTF">2021-11-02T14:24:00Z</dcterms:created>
  <dcterms:modified xsi:type="dcterms:W3CDTF">2021-11-03T08:42:00Z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